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body>
    <w:p>
      <w:pPr>
        <w:pStyle w:val="RtlTitle"/>
        <w:bidi/>
      </w:pPr>
      <w:r>
        <w:rPr>
          <w:rtl/>
        </w:rPr>
        <w:t xml:space="preserve">مدير محترم جريدهٔ لامپ - ای مدير محترم معارف پرور و…</w:t>
      </w:r>
    </w:p>
    <w:p>
      <w:pPr>
        <w:pStyle w:val="RtlAuthor"/>
        <w:bidi/>
      </w:pPr>
      <w:r>
        <w:t xml:space="preserve">حضرت عبدالبهاء</w:t>
      </w:r>
    </w:p>
    <w:p>
      <w:pPr>
        <w:pStyle w:val="RtlDescription"/>
        <w:bidi/>
      </w:pPr>
      <w:r>
        <w:t xml:space="preserve">اصلی فارسی</w:t>
      </w:r>
    </w:p>
    <w:p>
      <w:pPr>
        <w:spacing w:before="160" w:after="680"/>
        <w:jc w:val="center"/>
      </w:pPr>
      <w:r>
        <w:drawing>
          <wp:inline distT="0" distB="0" distL="0" distR="0">
            <wp:extent cx="2146300" cy="4191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cstate="none"/>
                    <a:srcRect/>
                    <a:stretch>
                      <a:fillRect/>
                    </a:stretch>
                  </pic:blipFill>
                  <pic:spPr bwMode="auto">
                    <a:xfrm>
                      <a:off x="0" y="0"/>
                      <a:ext cx="2146300" cy="419100"/>
                    </a:xfrm>
                    <a:prstGeom prst="rect">
                      <a:avLst/>
                    </a:prstGeom>
                  </pic:spPr>
                </pic:pic>
              </a:graphicData>
            </a:graphic>
          </wp:inline>
        </w:drawing>
      </w:r>
    </w:p>
    <w:p>
      <w:pPr>
        <w:pStyle w:val="Heading1"/>
        <w:pStyle w:val="RtlHeading1"/>
        <w:bidi/>
      </w:pPr>
      <w:hyperlink w:history="1" r:id="rIdiwsr8trrdtusq6shum7rj"/>
      <w:r>
        <w:rPr>
          <w:rtl/>
        </w:rPr>
        <w:t xml:space="preserve">١٨٧ </w:t>
      </w:r>
    </w:p>
    <w:p>
      <w:pPr>
        <w:pStyle w:val="Heading3"/>
        <w:pStyle w:val="RtlHeading3"/>
        <w:bidi/>
      </w:pPr>
      <w:hyperlink w:history="1" r:id="rIdfccmg0-g2dhdtre83k1g1"/>
      <w:r>
        <w:rPr>
          <w:rtl/>
        </w:rPr>
        <w:t xml:space="preserve">مدير محترم جريدهٔ لامپ </w:t>
      </w:r>
    </w:p>
    <w:p>
      <w:pPr>
        <w:pStyle w:val="RtlNormal"/>
        <w:bidi/>
      </w:pPr>
      <w:r>
        <w:rPr>
          <w:rtl/>
        </w:rPr>
        <w:t xml:space="preserve">ای مدير محترم معارف پرور و خيرخواه عموم بشر، ايران وقتی بهشت برين بود      و آئينی نازنين داشت اهالی ايران سر دفتر علم و عرفان  بودند و دانايان      ايران مربّی  و معلّم نوع  انسان  عزّتش  پايدار بود و صيت  عظمتش جهانگير      اخلاقش  فضائل عالم انسانی  و اطوارش  کمالات  رحمانی  ولی افسوس که آن      روشنائی رو به تاريکی نهاد واهل ايران با يکديگر درآويختند تا به طوائف      ديگر آميختند  خاک ايران  جولانگاه  بيگانگان شد و ملل شرق و غرب  هجوم      کردند و بنيان قديم ايرانيان به تزلزل آمد و بنياد برافتاد آن بهشت برين      گلخن  غمگين  گشت و آن افق  روشن به ابرهای تيره متواری شد نشانه ای از      فضائل  پيشين  نماند  و از اوج  عزّت  به  حضيض  ذلّت افتاد. حال حضرت      پروردگار  نظر عنايت فرمود و شاهد موهبت آسمانی در خطّهٔ ايران جلوه نمود      شمس  حقيقت طلوع کرد و پرتو عنايت بر آن کشور انداخت  و تعاليم  آسمانی      انتشار يافت و آئينی رحمانی به ميان آمد. اميد چنان‌ است که پرتو اين آفتاب      خطّهٔ ايران  را فضای آسمان نمايد يعنی نفوسی  تربيت شوند که مانند ستاره      های  روشن  در اوج  آن  کشور بدرخشند. هر چند  حال  نفوس  مبارکی   پيدا      شدند که به آئين جديد فخر قديم گردند  و شب و روز جان فشانند  و در اين      سبيل  رقص کنان به ميدان  فدا شتافتند و جان باختند  و هر مصيبت و بلائی     تحمّل  نمودند  ولی افسوس که هنوز اکثر ايرانيان در خوابند  و از اين موهبت     کبری بی خبر  و بيزار صاحب خانه  به در خانه آمده ولی اهل خانه در را     بربستند آشنا را بيگانه‌ انگاشتند و يار را اغيار دانستند که ما در اين ذلّت     خوشيم و در اين  پريشانی و بی سر و سامانی بياسائيم  و صاحب خانه را     نخواهيم و آئين او را نجوئيم از الطاف او بيزاريم و از لطف و عنايت او در کنار     اين پدر مهربان بيگانه است و لو آن که  در نزد  جميع ملل  عالم يگانه و     آوازه اش  جهانگير است و صيت بزرگواريش  گوشزد غنی و فقير ملل سائره از     اطراف جهان فوج فوج به سايهٔ  مبارک او درآيند و تعاليم ‌او پذيرند و از خوان     نعمت او بهره گيرند ولی ما مانند بوم در اين آشيان ويران راحت و شادمانيم     آهنگ مرغ سحرنخواهيم و سايهٔ  همای اوج عزّت نجوئيم ترقّيات معنويّه نخواهيم     فضائل عالم انسانی نطلبيم  و گوئيم که ما توانگريم محتاج اين خوان نعمت     نيستيم  گنج  روان داريم  زحمت دل و جان نخواهيم. افسوس هزار افسوس  که     امريک بيدار شد و ايران در خواب غفلت  گرفتار  ولی اميد  چنان است  که     شعاع  شمس حقيقت  اين ابر غفلت  را متلاشی  نمايد و افق ايران روشنی به     آفاق بخشد ياران بيدار  گردند  و ايرانيان هوشيار شوند و عليک التّحيّة و الثّناء. </w:t>
      </w:r>
    </w:p>
    <w:p>
      <w:pPr>
        <w:jc w:val="center"/>
      </w:pPr>
      <w:r>
        <w:drawing>
          <wp:inline distT="0" distB="0" distL="0" distR="0">
            <wp:extent cx="520700" cy="889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cstate="none"/>
                    <a:srcRect/>
                    <a:stretch>
                      <a:fillRect/>
                    </a:stretch>
                  </pic:blipFill>
                  <pic:spPr bwMode="auto">
                    <a:xfrm>
                      <a:off x="0" y="0"/>
                      <a:ext cx="520700" cy="88900"/>
                    </a:xfrm>
                    <a:prstGeom prst="rect">
                      <a:avLst/>
                    </a:prstGeom>
                  </pic:spPr>
                </pic:pic>
              </a:graphicData>
            </a:graphic>
          </wp:inline>
        </w:drawing>
      </w:r>
    </w:p>
    <w:sectPr>
      <w:headerReference w:type="default" r:id="rId5"/>
      <w:headerReference w:type="first" r:id="rId6"/>
      <w:footerReference w:type="default" r:id="rId7"/>
      <w:footerReference w:type="first" r:id="rId8"/>
      <w:pgSz w:w="11906" w:h="16838" w:orient="portrait"/>
      <w:pgMar w:top="1120" w:right="1260" w:bottom="1660" w:left="1260" w:header="240" w:footer="280" w:gutter="0"/>
      <w:pgNumType/>
      <w:titlePg/>
      <w:docGrid w:linePitch="3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after="340"/>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r>
      <w:fldChar w:fldCharType="begin"/>
      <w:instrText xml:space="preserve">PAGE</w:instrText>
      <w:fldChar w:fldCharType="separat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spacing w:line="14.399999999999999"/>
    </w:pPr>
    <w:r>
      <w:drawing>
        <wp:anchor distT="0" distB="0" distL="0" distR="0" simplePos="0" allowOverlap="1" behindDoc="0" locked="0" layoutInCell="1" relativeHeight="1143000">
          <wp:simplePos x="0" y="0"/>
          <wp:positionH relativeFrom="page">
            <wp:posOffset>38100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rot="-5400000">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9511030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10800000">
                    <a:off x="0" y="0"/>
                    <a:ext cx="1143000" cy="1143000"/>
                  </a:xfrm>
                  <a:prstGeom prst="rect">
                    <a:avLst/>
                  </a:prstGeom>
                </pic:spPr>
              </pic:pic>
            </a:graphicData>
          </a:graphic>
        </wp:anchor>
      </w:drawing>
    </w:r>
  </w:p>
  <w:tbl>
    <w:tblPr>
      <w:tblW w:type="dxa" w:w="9736"/>
      <w:tblInd w:type="dxa" w:w="-35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8447"/>
      <w:gridCol w:w="938"/>
    </w:tblGrid>
    <w:tr>
      <w:tc>
        <w:tcPr>
          <w:tcBorders>
            <w:top w:val="nil"/>
            <w:left w:val="nil"/>
            <w:bottom w:val="nil"/>
            <w:right w:val="nil"/>
          </w:tcBorders>
          <w:tcMar>
            <w:top w:type="dxa" w:w="0"/>
            <w:left w:type="dxa" w:w="0"/>
            <w:bottom w:type="dxa" w:w="0"/>
            <w:right w:type="dxa" w:w="0"/>
          </w:tcMar>
        </w:tcPr>
        <w:tbl>
          <w:tblPr>
            <w:tblW w:type="dxa" w:w="7500"/>
            <w:tblBorders>
              <w:top w:val="single" w:color="auto" w:sz="4"/>
              <w:left w:val="single" w:color="auto" w:sz="4"/>
              <w:bottom w:val="single" w:color="auto" w:sz="4"/>
              <w:right w:val="single" w:color="auto" w:sz="4"/>
              <w:insideH w:val="single" w:color="auto" w:sz="4"/>
              <w:insideV w:val="single" w:color="auto" w:sz="4"/>
            </w:tblBorders>
            <w:tblLayout w:type="fixed"/>
          </w:tblPr>
          <w:tblGrid>
            <w:gridCol w:w="1400"/>
            <w:gridCol w:w="1400"/>
            <w:gridCol w:w="4350"/>
          </w:tblGrid>
          <w:tr>
            <w:tc>
              <w:tcPr>
                <w:tcBorders>
                  <w:top w:val="nil"/>
                  <w:left w:val="nil"/>
                  <w:bottom w:val="nil"/>
                  <w:right w:val="nil"/>
                </w:tcBorders>
                <w:tcMar>
                  <w:top w:type="dxa" w:w="0"/>
                  <w:left w:type="dxa" w:w="350"/>
                  <w:bottom w:type="dxa" w:w="60"/>
                  <w:right w:type="dxa" w:w="350"/>
                </w:tcMar>
              </w:tcPr>
              <w:p>
                <w:pPr>
                  <w:pStyle w:val="QrCode"/>
                </w:pPr>
                <w:hyperlink w:history="1" r:id="rIdq7gakl4n5kxkwkonum3xp">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2"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60"/>
                  <w:right w:type="dxa" w:w="350"/>
                </w:tcMar>
              </w:tcPr>
              <w:p>
                <w:pPr>
                  <w:pStyle w:val="QrCode"/>
                </w:pPr>
                <w:hyperlink w:history="1" r:id="rIdmunqlu8tp_ms_bkbw6u27">
                  <w:r>
                    <w:drawing>
                      <wp:inline distT="0" distB="0" distL="0" distR="0">
                        <wp:extent cx="444500" cy="444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3" cstate="none"/>
                                <a:srcRect/>
                                <a:stretch>
                                  <a:fillRect/>
                                </a:stretch>
                              </pic:blipFill>
                              <pic:spPr bwMode="auto">
                                <a:xfrm>
                                  <a:off x="0" y="0"/>
                                  <a:ext cx="444500" cy="444500"/>
                                </a:xfrm>
                                <a:prstGeom prst="rect">
                                  <a:avLst/>
                                </a:prstGeom>
                              </pic:spPr>
                            </pic:pic>
                          </a:graphicData>
                        </a:graphic>
                      </wp:inline>
                    </w:drawing>
                  </w:r>
                </w:hyperlink>
              </w:p>
            </w:tc>
            <w:tc>
              <w:tcPr>
                <w:tcBorders>
                  <w:top w:val="nil"/>
                  <w:left w:val="nil"/>
                  <w:bottom w:val="nil"/>
                  <w:right w:val="nil"/>
                </w:tcBorders>
                <w:tcMar>
                  <w:top w:type="dxa" w:w="0"/>
                  <w:left w:type="dxa" w:w="350"/>
                  <w:bottom w:type="dxa" w:w="0"/>
                  <w:right w:type="dxa" w:w="0"/>
                </w:tcMar>
                <w:vAlign w:val="bottom"/>
              </w:tcPr>
              <w:p>
                <w:pPr>
                  <w:pStyle w:val="SiteLink"/>
                </w:pPr>
                <w:hyperlink w:history="1" r:id="rIdz3dlukd1cr6quvboemg1k">
                  <w:r>
                    <w:rPr>
                      <w:rStyle w:val="Hyperlink"/>
                    </w:rPr>
                    <w:t xml:space="preserve">oceanoflights.org</w:t>
                  </w:r>
                </w:hyperlink>
              </w:p>
            </w:tc>
          </w:tr>
          <w:tr>
            <w:tc>
              <w:tcPr>
                <w:tcBorders>
                  <w:top w:val="nil"/>
                  <w:left w:val="nil"/>
                  <w:bottom w:val="nil"/>
                  <w:right w:val="nil"/>
                </w:tcBorders>
                <w:tcMar>
                  <w:top w:type="dxa" w:w="0"/>
                  <w:left w:type="dxa" w:w="0"/>
                  <w:bottom w:type="dxa" w:w="0"/>
                  <w:right w:type="dxa" w:w="0"/>
                </w:tcMar>
              </w:tcPr>
              <w:p>
                <w:pPr>
                  <w:pStyle w:val="QrDescription"/>
                </w:pPr>
                <w:r>
                  <w:t xml:space="preserve">ORIGINAL</w:t>
                </w:r>
              </w:p>
            </w:tc>
            <w:tc>
              <w:tcPr>
                <w:tcBorders>
                  <w:top w:val="nil"/>
                  <w:left w:val="nil"/>
                  <w:bottom w:val="nil"/>
                  <w:right w:val="nil"/>
                </w:tcBorders>
                <w:tcMar>
                  <w:top w:type="dxa" w:w="0"/>
                  <w:left w:type="dxa" w:w="0"/>
                  <w:bottom w:type="dxa" w:w="0"/>
                  <w:right w:type="dxa" w:w="0"/>
                </w:tcMar>
              </w:tcPr>
              <w:p>
                <w:pPr>
                  <w:pStyle w:val="QrDescription"/>
                </w:pPr>
                <w:r>
                  <w:t xml:space="preserve">AUDIO</w:t>
                </w:r>
              </w:p>
            </w:tc>
            <w:tc>
              <w:tcPr>
                <w:tcBorders>
                  <w:top w:val="nil"/>
                  <w:left w:val="nil"/>
                  <w:bottom w:val="nil"/>
                  <w:right w:val="nil"/>
                </w:tcBorders>
                <w:tcMar>
                  <w:top w:type="dxa" w:w="0"/>
                  <w:left w:type="dxa" w:w="0"/>
                  <w:bottom w:type="dxa" w:w="0"/>
                  <w:right w:type="dxa" w:w="0"/>
                </w:tcMar>
              </w:tcPr>
              <w:p>
                <w:pPr>
                  <w:pStyle w:val="Invisible"/>
                </w:pPr>
              </w:p>
            </w:tc>
          </w:tr>
        </w:tbl>
        <w:p>
          <w:pPr>
            <w:pStyle w:val="Invisible"/>
          </w:pPr>
        </w:p>
      </w:tc>
      <w:tc>
        <w:tcPr>
          <w:tcBorders>
            <w:top w:val="nil"/>
            <w:left w:val="nil"/>
            <w:bottom w:val="nil"/>
            <w:right w:val="nil"/>
          </w:tcBorders>
          <w:tcMar>
            <w:top w:type="dxa" w:w="0"/>
            <w:left w:type="dxa" w:w="0"/>
            <w:bottom w:type="dxa" w:w="0"/>
            <w:right w:type="dxa" w:w="0"/>
          </w:tcMar>
          <w:vAlign w:val="center"/>
        </w:tcPr>
        <w:p>
          <w:pPr>
            <w:pStyle w:val="Footer"/>
          </w:pPr>
          <w:r>
            <w:fldChar w:fldCharType="begin"/>
            <w:instrText xml:space="preserve">PAGE</w:instrText>
            <w:fldChar w:fldCharType="separate"/>
            <w:fldChar w:fldCharType="end"/>
          </w:r>
        </w:p>
      </w:tc>
    </w:tr>
  </w:tbl>
  <w:p>
    <w:pPr>
      <w:pStyle w:val="Invisib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r>
      <w:drawing>
        <wp:anchor distT="0" distB="0" distL="0" distR="0" simplePos="0" allowOverlap="1" behindDoc="0" locked="0" layoutInCell="1" relativeHeight="1143000">
          <wp:simplePos x="0" y="0"/>
          <wp:positionH relativeFrom="page">
            <wp:posOffset>38100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1143000" cy="1143000"/>
                  </a:xfrm>
                  <a:prstGeom prst="rect">
                    <a:avLst/>
                  </a:prstGeom>
                </pic:spPr>
              </pic:pic>
            </a:graphicData>
          </a:graphic>
        </wp:anchor>
      </w:drawing>
    </w:r>
    <w:r>
      <w:drawing>
        <wp:anchor distT="0" distB="0" distL="0" distR="0" simplePos="0" allowOverlap="1" behindDoc="0" locked="0" layoutInCell="1" relativeHeight="1143000">
          <wp:simplePos x="0" y="0"/>
          <wp:positionH relativeFrom="page">
            <wp:posOffset>6379210</wp:posOffset>
          </wp:positionH>
          <wp:positionV relativeFrom="page">
            <wp:posOffset>38100</wp:posOffset>
          </wp:positionV>
          <wp:extent cx="1143000" cy="1143000"/>
          <wp:effectExtent b="0" l="0" r="0" t="0"/>
          <wp:wrapNone/>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rot="5400000">
                    <a:off x="0" y="0"/>
                    <a:ext cx="11430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9535"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abstractNum w:abstractNumId="19536" w15:restartNumberingAfterBreak="0">
    <w:multiLevelType w:val="hybridMultilevel"/>
    <w:lvl w:ilvl="0" w15:tentative="1">
      <w:start w:val="1"/>
      <w:numFmt w:val="decimal"/>
      <w:lvlText w:val="%1."/>
      <w:lvlJc w:val="start"/>
      <w:pPr>
        <w:ind w:start="566" w:hanging="425"/>
      </w:pPr>
    </w:lvl>
    <w:lvl w:ilvl="1" w15:tentative="1">
      <w:start w:val="1"/>
      <w:numFmt w:val="decimal"/>
      <w:lvlText w:val="%2."/>
      <w:lvlJc w:val="start"/>
      <w:pPr>
        <w:ind w:start="1133" w:hanging="425"/>
      </w:pPr>
    </w:lvl>
    <w:lvl w:ilvl="2" w15:tentative="1">
      <w:start w:val="1"/>
      <w:numFmt w:val="decimal"/>
      <w:lvlText w:val="%3."/>
      <w:lvlJc w:val="start"/>
      <w:pPr>
        <w:ind w:start="1700" w:hanging="425"/>
      </w:pPr>
    </w:lvl>
    <w:lvl w:ilvl="3" w15:tentative="1">
      <w:start w:val="1"/>
      <w:numFmt w:val="decimal"/>
      <w:lvlText w:val="%4."/>
      <w:lvlJc w:val="start"/>
      <w:pPr>
        <w:ind w:start="2267" w:hanging="425"/>
      </w:pPr>
    </w:lvl>
    <w:lvl w:ilvl="4" w15:tentative="1">
      <w:start w:val="1"/>
      <w:numFmt w:val="decimal"/>
      <w:lvlText w:val="%5."/>
      <w:lvlJc w:val="start"/>
      <w:pPr>
        <w:ind w:start="2834" w:hanging="425"/>
      </w:pPr>
    </w:lvl>
    <w:lvl w:ilvl="5" w15:tentative="1">
      <w:start w:val="1"/>
      <w:numFmt w:val="decimal"/>
      <w:lvlText w:val="%6."/>
      <w:lvlJc w:val="start"/>
      <w:pPr>
        <w:ind w:start="3401" w:hanging="425"/>
      </w:pPr>
    </w:lvl>
  </w:abstractNum>
  <w:abstractNum w:abstractNumId="19537" w15:restartNumberingAfterBreak="0">
    <w:multiLevelType w:val="hybridMultilevel"/>
    <w:lvl w:ilvl="0" w15:tentative="1">
      <w:start w:val="1"/>
      <w:numFmt w:val="bullet"/>
      <w:lvlText w:val="●"/>
      <w:lvlJc w:val="start"/>
      <w:pPr>
        <w:ind w:start="566" w:hanging="425"/>
      </w:pPr>
    </w:lvl>
    <w:lvl w:ilvl="1" w15:tentative="1">
      <w:start w:val="1"/>
      <w:numFmt w:val="bullet"/>
      <w:lvlText w:val="○"/>
      <w:lvlJc w:val="start"/>
      <w:pPr>
        <w:ind w:start="1133" w:hanging="425"/>
      </w:pPr>
    </w:lvl>
    <w:lvl w:ilvl="2" w15:tentative="1">
      <w:start w:val="1"/>
      <w:numFmt w:val="bullet"/>
      <w:lvlText w:val="●"/>
      <w:lvlJc w:val="start"/>
      <w:pPr>
        <w:ind w:start="1700" w:hanging="425"/>
      </w:pPr>
    </w:lvl>
    <w:lvl w:ilvl="3" w15:tentative="1">
      <w:start w:val="1"/>
      <w:numFmt w:val="bullet"/>
      <w:lvlText w:val="○"/>
      <w:lvlJc w:val="start"/>
      <w:pPr>
        <w:ind w:start="2267" w:hanging="425"/>
      </w:pPr>
    </w:lvl>
    <w:lvl w:ilvl="4" w15:tentative="1">
      <w:start w:val="1"/>
      <w:numFmt w:val="bullet"/>
      <w:lvlText w:val="●"/>
      <w:lvlJc w:val="start"/>
      <w:pPr>
        <w:ind w:start="2834" w:hanging="425"/>
      </w:pPr>
    </w:lvl>
    <w:lvl w:ilvl="5" w15:tentative="1">
      <w:start w:val="1"/>
      <w:numFmt w:val="bullet"/>
      <w:lvlText w:val="○"/>
      <w:lvlJc w:val="start"/>
      <w:pPr>
        <w:ind w:start="3401" w:hanging="425"/>
      </w:pPr>
    </w:lvl>
  </w:abstractNum>
  <w:num w:numId="1">
    <w:abstractNumId w:val="19535"/>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color w:val="484B4F"/>
        <w:sz w:val="20"/>
        <w:szCs w:val="20"/>
        <w:rFonts w:ascii="Montserrat" w:cs="Montserrat" w:eastAsia="Montserrat" w:hAnsi="Montserrat"/>
        <w:spacing w:val="-3"/>
      </w:rPr>
    </w:rPrDefault>
    <w:pPrDefault>
      <w:pPr>
        <w:spacing w:before="0" w:after="320" w:line="451.0571652310102" w:lineRule="auto"/>
      </w:pPr>
    </w:pPrDefault>
  </w:docDefaults>
  <w:style w:type="paragraph" w:styleId="Title">
    <w:name w:val="Title"/>
    <w:basedOn w:val="Normal"/>
    <w:next w:val="Normal"/>
    <w:qFormat/>
    <w:pPr>
      <w:spacing w:before="0" w:after="320" w:line="345.8104933437745" w:lineRule="auto"/>
      <w:jc w:val="center"/>
    </w:pPr>
    <w:rPr>
      <w:b/>
      <w:bCs/>
      <w:color w:val="2D9CDB"/>
      <w:sz w:val="52"/>
      <w:szCs w:val="52"/>
      <w:rFonts w:ascii="Montserrat" w:cs="Montserrat" w:eastAsia="Montserrat" w:hAnsi="Montserrat"/>
    </w:rPr>
  </w:style>
  <w:style w:type="paragraph" w:styleId="Heading1">
    <w:name w:val="Heading 1"/>
    <w:basedOn w:val="Normal"/>
    <w:next w:val="Normal"/>
    <w:qFormat/>
    <w:pPr>
      <w:spacing w:before="0" w:after="320" w:line="375.8809710258418" w:lineRule="auto"/>
      <w:jc w:val="center"/>
    </w:pPr>
    <w:rPr>
      <w:color w:val="2D9CDB"/>
      <w:sz w:val="48"/>
      <w:szCs w:val="48"/>
      <w:rFonts w:ascii="Montserrat" w:cs="Montserrat" w:eastAsia="Montserrat" w:hAnsi="Montserrat"/>
    </w:rPr>
  </w:style>
  <w:style w:type="paragraph" w:styleId="Heading2">
    <w:name w:val="Heading 2"/>
    <w:basedOn w:val="Normal"/>
    <w:next w:val="Normal"/>
    <w:qFormat/>
    <w:pPr>
      <w:spacing w:before="0" w:after="320" w:line="413.4690681284261" w:lineRule="auto"/>
      <w:jc w:val="center"/>
    </w:pPr>
    <w:rPr>
      <w:color w:val="2D9CDB"/>
      <w:sz w:val="40"/>
      <w:szCs w:val="40"/>
      <w:rFonts w:ascii="Montserrat" w:cs="Montserrat" w:eastAsia="Montserrat" w:hAnsi="Montserrat"/>
    </w:rPr>
  </w:style>
  <w:style w:type="paragraph" w:styleId="Heading3">
    <w:name w:val="Heading 3"/>
    <w:basedOn w:val="Normal"/>
    <w:next w:val="Normal"/>
    <w:qFormat/>
    <w:pPr>
      <w:spacing w:before="0" w:after="320" w:line="422.8660924040721" w:lineRule="auto"/>
      <w:jc w:val="center"/>
    </w:pPr>
    <w:rPr>
      <w:color w:val="2D9CDB"/>
      <w:sz w:val="32"/>
      <w:szCs w:val="32"/>
      <w:rFonts w:ascii="Montserrat" w:cs="Montserrat" w:eastAsia="Montserrat" w:hAnsi="Montserrat"/>
    </w:rPr>
  </w:style>
  <w:style w:type="paragraph" w:styleId="Heading4">
    <w:name w:val="Heading 4"/>
    <w:basedOn w:val="Normal"/>
    <w:next w:val="Normal"/>
    <w:qFormat/>
    <w:pPr>
      <w:spacing w:before="0" w:after="320" w:line="375.8809710258418" w:lineRule="auto"/>
      <w:jc w:val="center"/>
    </w:pPr>
    <w:rPr>
      <w:color w:val="2D9CDB"/>
      <w:sz w:val="28"/>
      <w:szCs w:val="28"/>
      <w:rFonts w:ascii="Montserrat" w:cs="Montserrat" w:eastAsia="Montserrat" w:hAnsi="Montserrat"/>
    </w:rPr>
  </w:style>
  <w:style w:type="paragraph" w:styleId="Heading5">
    <w:name w:val="Heading 5"/>
    <w:basedOn w:val="Normal"/>
    <w:next w:val="Normal"/>
    <w:qFormat/>
    <w:pPr>
      <w:spacing w:before="0" w:after="320" w:line="375.8809710258418" w:lineRule="auto"/>
      <w:jc w:val="center"/>
    </w:pPr>
    <w:rPr>
      <w:color w:val="2D9CDB"/>
      <w:sz w:val="24"/>
      <w:szCs w:val="24"/>
      <w:rFonts w:ascii="Montserrat" w:cs="Montserrat" w:eastAsia="Montserrat" w:hAnsi="Montserrat"/>
    </w:rPr>
  </w:style>
  <w:style w:type="paragraph" w:styleId="Heading6">
    <w:name w:val="Heading 6"/>
    <w:basedOn w:val="Normal"/>
    <w:next w:val="Normal"/>
    <w:qFormat/>
    <w:pPr>
      <w:spacing w:before="0" w:after="0"/>
    </w:pPr>
    <w:rPr>
      <w:color w:val="3C484D"/>
      <w:sz w:val="20"/>
      <w:szCs w:val="20"/>
      <w:rFonts w:ascii="Montserrat" w:cs="Montserrat" w:eastAsia="Montserrat" w:hAnsi="Montserrat"/>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TableHeader">
    <w:name w:val="Table header"/>
    <w:basedOn w:val="Normal"/>
    <w:pPr>
      <w:spacing w:before="150"/>
    </w:pPr>
    <w:rPr>
      <w:b/>
      <w:bCs/>
      <w:caps/>
    </w:rPr>
  </w:style>
  <w:style w:type="paragraph" w:styleId="TableCell">
    <w:name w:val="Table cell"/>
    <w:basedOn w:val="Normal"/>
    <w:pPr>
      <w:spacing w:before="150"/>
    </w:pPr>
  </w:style>
  <w:style w:type="paragraph" w:styleId="Invisible">
    <w:name w:val="Invisible"/>
    <w:basedOn w:val="Normal"/>
    <w:pPr>
      <w:spacing w:after="0" w:line="14.399999999999999"/>
    </w:pPr>
  </w:style>
  <w:style w:type="paragraph" w:styleId="Author">
    <w:name w:val="Author"/>
    <w:basedOn w:val="Normal"/>
    <w:pPr>
      <w:spacing w:line="432.2631166797181" w:lineRule="auto"/>
      <w:jc w:val="center"/>
    </w:pPr>
    <w:rPr>
      <w:sz w:val="24"/>
      <w:szCs w:val="24"/>
    </w:rPr>
  </w:style>
  <w:style w:type="paragraph" w:styleId="Description">
    <w:name w:val="Description"/>
    <w:basedOn w:val="Normal"/>
    <w:pPr>
      <w:spacing w:line="451.0571652310102" w:before="0" w:after="0" w:lineRule="auto"/>
      <w:jc w:val="center"/>
    </w:pPr>
    <w:rPr>
      <w:sz w:val="20"/>
      <w:szCs w:val="20"/>
    </w:rPr>
  </w:style>
  <w:style w:type="paragraph" w:styleId="Footer">
    <w:name w:val="Footer"/>
    <w:basedOn w:val="Normal"/>
    <w:pPr>
      <w:spacing w:after="0" w:before="0" w:line="432.2631166797181"/>
      <w:jc w:val="right"/>
    </w:pPr>
    <w:rPr>
      <w:color w:val="A8A9AB"/>
      <w:sz w:val="20"/>
      <w:szCs w:val="20"/>
    </w:rPr>
  </w:style>
  <w:style w:type="paragraph" w:styleId="QrCode">
    <w:name w:val="Qr Code"/>
    <w:basedOn w:val="Normal"/>
    <w:pPr>
      <w:spacing w:after="0" w:line="240" w:lineRule="auto"/>
      <w:jc w:val="center"/>
    </w:pPr>
  </w:style>
  <w:style w:type="paragraph" w:styleId="QrDescription">
    <w:name w:val="Qr Description"/>
    <w:basedOn w:val="Normal"/>
    <w:pPr>
      <w:spacing w:after="0" w:line="240" w:lineRule="auto"/>
      <w:jc w:val="center"/>
    </w:pPr>
    <w:rPr>
      <w:b/>
      <w:bCs/>
      <w:sz w:val="10"/>
      <w:szCs w:val="10"/>
    </w:rPr>
  </w:style>
  <w:style w:type="paragraph" w:styleId="SiteLink">
    <w:name w:val="Site Link"/>
    <w:basedOn w:val="Normal"/>
    <w:pPr>
      <w:spacing w:after="0" w:line="375.8809710258418" w:lineRule="auto"/>
    </w:pPr>
    <w:rPr>
      <w:u w:val="single"/>
      <w:sz w:val="20"/>
      <w:szCs w:val="20"/>
    </w:rPr>
  </w:style>
  <w:style w:type="paragraph" w:styleId="RtlNormal">
    <w:name w:val="RTL Normal"/>
    <w:basedOn w:val="Normal"/>
    <w:pPr>
      <w:spacing w:line="243.17180616740092" w:lineRule="auto"/>
    </w:pPr>
    <w:rPr>
      <w:sz w:val="26"/>
      <w:szCs w:val="26"/>
      <w:rFonts w:ascii="Amiri" w:cs="Amiri" w:eastAsia="Amiri" w:hAnsi="Amiri"/>
      <w:spacing w:val="0"/>
    </w:rPr>
  </w:style>
  <w:style w:type="paragraph" w:styleId="RtlTitle">
    <w:name w:val="RTL Title"/>
    <w:basedOn w:val="Title"/>
    <w:pPr>
      <w:spacing w:line="198.23788546255506" w:lineRule="auto"/>
    </w:pPr>
    <w:rPr>
      <w:sz w:val="64"/>
      <w:szCs w:val="64"/>
      <w:rFonts w:ascii="Amiri" w:cs="Amiri" w:eastAsia="Amiri" w:hAnsi="Amiri"/>
      <w:spacing w:val="0"/>
    </w:rPr>
  </w:style>
  <w:style w:type="paragraph" w:styleId="RtlHeading1">
    <w:name w:val="RTL Heading 1"/>
    <w:basedOn w:val="Heading1"/>
    <w:pPr>
      <w:spacing w:line="211.4537444933921" w:lineRule="auto"/>
    </w:pPr>
    <w:rPr>
      <w:sz w:val="60"/>
      <w:szCs w:val="60"/>
      <w:rFonts w:ascii="Amiri" w:cs="Amiri" w:eastAsia="Amiri" w:hAnsi="Amiri"/>
      <w:spacing w:val="0"/>
    </w:rPr>
  </w:style>
  <w:style w:type="paragraph" w:styleId="RtlHeading2">
    <w:name w:val="RTL Heading 2"/>
    <w:basedOn w:val="Heading2"/>
    <w:pPr>
      <w:spacing w:line="232.59911894273128" w:lineRule="auto"/>
    </w:pPr>
    <w:rPr>
      <w:sz w:val="50"/>
      <w:szCs w:val="50"/>
      <w:rFonts w:ascii="Amiri" w:cs="Amiri" w:eastAsia="Amiri" w:hAnsi="Amiri"/>
      <w:spacing w:val="0"/>
    </w:rPr>
  </w:style>
  <w:style w:type="paragraph" w:styleId="RtlHeading3">
    <w:name w:val="RTL Heading 3"/>
    <w:basedOn w:val="Heading3"/>
    <w:pPr>
      <w:spacing w:line="237.88546255506608" w:lineRule="auto"/>
    </w:pPr>
    <w:rPr>
      <w:sz w:val="40"/>
      <w:szCs w:val="40"/>
      <w:rFonts w:ascii="Amiri" w:cs="Amiri" w:eastAsia="Amiri" w:hAnsi="Amiri"/>
      <w:spacing w:val="0"/>
    </w:rPr>
  </w:style>
  <w:style w:type="paragraph" w:styleId="RtlHeading4">
    <w:name w:val="RTL Heading 4"/>
    <w:basedOn w:val="Heading4"/>
    <w:pPr>
      <w:spacing w:line="198.23788546255506" w:lineRule="auto"/>
    </w:pPr>
    <w:rPr>
      <w:sz w:val="36"/>
      <w:szCs w:val="36"/>
      <w:rFonts w:ascii="Amiri" w:cs="Amiri" w:eastAsia="Amiri" w:hAnsi="Amiri"/>
      <w:spacing w:val="0"/>
    </w:rPr>
  </w:style>
  <w:style w:type="paragraph" w:styleId="RtlHeading5">
    <w:name w:val="RTL Heading 5"/>
    <w:basedOn w:val="Heading5"/>
    <w:pPr>
      <w:spacing w:line="211.4537444933921" w:lineRule="auto"/>
    </w:pPr>
    <w:rPr>
      <w:sz w:val="30"/>
      <w:szCs w:val="30"/>
      <w:rFonts w:ascii="Amiri" w:cs="Amiri" w:eastAsia="Amiri" w:hAnsi="Amiri"/>
      <w:spacing w:val="0"/>
    </w:rPr>
  </w:style>
  <w:style w:type="paragraph" w:styleId="RtlHeading6">
    <w:name w:val="RTL Heading 6"/>
    <w:basedOn w:val="Heading6"/>
    <w:pPr>
      <w:spacing w:line="243.17180616740092" w:lineRule="auto"/>
    </w:pPr>
    <w:rPr>
      <w:sz w:val="26"/>
      <w:szCs w:val="26"/>
      <w:rFonts w:ascii="Amiri" w:cs="Amiri" w:eastAsia="Amiri" w:hAnsi="Amiri"/>
      <w:spacing w:val="0"/>
    </w:rPr>
  </w:style>
  <w:style w:type="paragraph" w:styleId="RtlTableHeader">
    <w:name w:val="RTL Table header"/>
    <w:basedOn w:val="TableHeader"/>
  </w:style>
  <w:style w:type="paragraph" w:styleId="RtlTableCell">
    <w:name w:val="RTL Table cell"/>
    <w:basedOn w:val="TableCell"/>
  </w:style>
  <w:style w:type="paragraph" w:styleId="RtlAuthor">
    <w:name w:val="RTL Author"/>
    <w:basedOn w:val="Author"/>
    <w:pPr>
      <w:spacing w:line="198.23788546255506" w:lineRule="auto"/>
    </w:pPr>
    <w:rPr>
      <w:sz w:val="36"/>
      <w:szCs w:val="36"/>
      <w:rFonts w:ascii="Amiri" w:cs="Amiri" w:eastAsia="Amiri" w:hAnsi="Amiri"/>
      <w:spacing w:val="0"/>
    </w:rPr>
  </w:style>
  <w:style w:type="paragraph" w:styleId="RtlDescription">
    <w:name w:val="RTL Description"/>
    <w:basedOn w:val="Description"/>
    <w:pPr>
      <w:spacing w:line="243.17180616740092" w:lineRule="auto"/>
    </w:pPr>
    <w:rPr>
      <w:sz w:val="26"/>
      <w:szCs w:val="26"/>
      <w:rFonts w:ascii="Amiri" w:cs="Amiri" w:eastAsia="Amiri" w:hAnsi="Amiri"/>
      <w:spacing w:val="0"/>
    </w:rPr>
  </w:style>
  <w:style w:type="character" w:styleId="Hyperlink">
    <w:name w:val="Hyperlink"/>
    <w:basedOn w:val="Normal"/>
    <w:uiPriority w:val="99"/>
    <w:unhideWhenUsed/>
    <w:rPr>
      <w:color w:val="2D9CDB"/>
    </w:rPr>
  </w:style>
  <w:style w:type="character" w:styleId="VisitedInternetLink">
    <w:name w:val="Visited Internet Link"/>
    <w:basedOn w:val="Hyperlink"/>
    <w:uiPriority w:val="99"/>
    <w:unhideWhenUsed/>
  </w:style>
  <w:style w:type="character" w:styleId="Code">
    <w:name w:val="Code"/>
    <w:basedOn w:val="Normal"/>
    <w:uiPriority w:val="99"/>
    <w:unhideWhenUsed/>
    <w:rPr>
      <w:color w:val="E83E8C"/>
      <w:sz w:val="16"/>
      <w:szCs w:val="16"/>
      <w:rFonts w:ascii="Liberation Mono" w:cs="Liberation Mono" w:eastAsia="Liberation Mono" w:hAnsi="Liberation Mono"/>
    </w:rPr>
  </w:style>
  <w:style w:type="character" w:styleId="FootnoteReference">
    <w:name w:val="Footnote Reference"/>
    <w:basedOn w:val="Normal"/>
    <w:uiPriority w:val="99"/>
    <w:unhideWhenUsed/>
    <w:rPr>
      <w:vertAlign w:val="superscript"/>
    </w:rPr>
  </w:style>
  <w:style w:type="character" w:styleId="FootnoteAnchor">
    <w:name w:val="Footnote Anchor"/>
    <w:basedOn w:val="FootnoteReference"/>
    <w:uiPriority w:val="99"/>
    <w:unhideWhenUsed/>
    <w:rPr>
      <w:color w:val="2D9CDB"/>
    </w:rPr>
  </w:style>
  <w:style w:type="character" w:styleId="RtlHyperlink">
    <w:name w:val="RTL Hyperlink"/>
    <w:basedOn w:val="RtlNormal"/>
    <w:uiPriority w:val="99"/>
    <w:unhideWhenUsed/>
    <w:rPr>
      <w:color w:val="2D9CDB"/>
    </w:rPr>
  </w:style>
  <w:style w:type="character" w:styleId="RtlCode">
    <w:name w:val="RTL Code"/>
    <w:basedOn w:val="Code"/>
    <w:uiPriority w:val="99"/>
    <w:unhideWhenUsed/>
    <w:rPr>
      <w:sz w:val="24"/>
      <w:szCs w:val="24"/>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iwsr8trrdtusq6shum7rj" Type="http://schemas.openxmlformats.org/officeDocument/2006/relationships/hyperlink" Target="#blvr" TargetMode="External"/><Relationship Id="rIdfccmg0-g2dhdtre83k1g1" Type="http://schemas.openxmlformats.org/officeDocument/2006/relationships/hyperlink" Target="#blgu" TargetMode="External"/><Relationship Id="rId9" Type="http://schemas.openxmlformats.org/officeDocument/2006/relationships/image" Target="media/1e3mj2oncvvsjqvdwjxps.png"/><Relationship Id="rId10" Type="http://schemas.openxmlformats.org/officeDocument/2006/relationships/image" Target="media/lk7nongw77rhyp2-kbvsb.png"/></Relationships>
</file>

<file path=word/_rels/footer1.xml.rels><?xml version="1.0" encoding="UTF-8"?><Relationships xmlns="http://schemas.openxmlformats.org/package/2006/relationships"><Relationship Id="rId0" Type="http://schemas.openxmlformats.org/officeDocument/2006/relationships/image" Target="media/r6imwo59ngbml1j3jruxh.png"/><Relationship Id="rId1" Type="http://schemas.openxmlformats.org/officeDocument/2006/relationships/image" Target="media/fwtnzmzxveablv3s4ecdw.png"/></Relationships>
</file>

<file path=word/_rels/footer2.xml.rels><?xml version="1.0" encoding="UTF-8"?><Relationships xmlns="http://schemas.openxmlformats.org/package/2006/relationships"><Relationship Id="rIdq7gakl4n5kxkwkonum3xp" Type="http://schemas.openxmlformats.org/officeDocument/2006/relationships/hyperlink" Target="https://oceanoflights.org/abdul-baha-selections-writings04-187-fa" TargetMode="External"/><Relationship Id="rIdmunqlu8tp_ms_bkbw6u27" Type="http://schemas.openxmlformats.org/officeDocument/2006/relationships/hyperlink" Target="https://oceanoflights.org/file/abdul-baha-selections-writings04-187.m4a" TargetMode="External"/><Relationship Id="rIdz3dlukd1cr6quvboemg1k" Type="http://schemas.openxmlformats.org/officeDocument/2006/relationships/hyperlink" Target="https://oceanoflights.org" TargetMode="External"/><Relationship Id="rId0" Type="http://schemas.openxmlformats.org/officeDocument/2006/relationships/image" Target="media/nn46jgfxnucznrr1wuiku.png"/><Relationship Id="rId1" Type="http://schemas.openxmlformats.org/officeDocument/2006/relationships/image" Target="media/1cznxhe_1szlgu_e6arv5.png"/><Relationship Id="rId2" Type="http://schemas.openxmlformats.org/officeDocument/2006/relationships/image" Target="media/8iq19hw4ieqfipjffe-eg.png"/><Relationship Id="rId3" Type="http://schemas.openxmlformats.org/officeDocument/2006/relationships/image" Target="media/9h_yfgxtxtj91l3ttcswe.png"/></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bv25nr_sms04yt4vuojix.png"/><Relationship Id="rId1" Type="http://schemas.openxmlformats.org/officeDocument/2006/relationships/image" Target="media/tjittjwyhm-4nvalygbt_.png"/></Relationships>
</file>

<file path=word/_rels/header2.xml.rels><?xml version="1.0" encoding="UTF-8"?><Relationships xmlns="http://schemas.openxmlformats.org/package/2006/relationships"><Relationship Id="rId0" Type="http://schemas.openxmlformats.org/officeDocument/2006/relationships/image" Target="media/r-efhmnv9n253pfs4byly.png"/><Relationship Id="rId1" Type="http://schemas.openxmlformats.org/officeDocument/2006/relationships/image" Target="media/3cx1ynaliq0husstfyhgt.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مدير محترم جريدهٔ لامپ - ای مدير محترم معارف پرور و…</dc:title>
  <dc:creator>Ocean of Lights</dc:creator>
  <cp:lastModifiedBy>Ocean of Lights</cp:lastModifiedBy>
  <cp:revision>1</cp:revision>
  <dcterms:created xsi:type="dcterms:W3CDTF">2024-07-02T22:34:17.817Z</dcterms:created>
  <dcterms:modified xsi:type="dcterms:W3CDTF">2024-07-02T22:34:17.817Z</dcterms:modified>
</cp:coreProperties>
</file>

<file path=docProps/custom.xml><?xml version="1.0" encoding="utf-8"?>
<Properties xmlns="http://schemas.openxmlformats.org/officeDocument/2006/custom-properties" xmlns:vt="http://schemas.openxmlformats.org/officeDocument/2006/docPropsVTypes"/>
</file>