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امّا مسئله قد اصطفينا خدا تهيّأ و تدارک را هزار…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un7gj2-lslqoeintjzto"/>
      <w:r>
        <w:rPr>
          <w:rtl/>
        </w:rPr>
        <w:t xml:space="preserve">٤٠٩ </w:t>
      </w:r>
    </w:p>
    <w:p>
      <w:pPr>
        <w:pStyle w:val="RtlNormal"/>
        <w:bidi/>
      </w:pPr>
      <w:r>
        <w:rPr>
          <w:rtl/>
        </w:rPr>
        <w:t xml:space="preserve">… و امّا مسئله قد اصطفينا خدا تهيّأ و تدارک را هزار و سيصد سال پيش از اين ديد و از برای جناب معلوم عذر و بهانه موهوم نگذاشت. در قرآن به تصريح واضح فرمود ثمّ اورثنا الکتاب الّذين اصطفينا من عبادنا فمنهم ظالم لنفسه و منهم مقتصد و منهم سابق الی الخيرات. می‌فرمايد پس وارث کتاب گردانيديم نفوسی از عباد را که مظهر اصطفينا هستند لکن آن مظاهر اصطفينا بر سه قسم هستند. بعضی بر نفس خود ظالمند و بعضی معتدلند يعنی ميانه‌ رو هستند و بعضی سابق به خيرات هستند. جناب معهود از جمله فمنهم ظالم لنفسه است و می‌فرمايد قد اصطفينا الاکبر بعد الاعظم و ما بعد الحقّ الّا الضّلال المبين و برهان بر اين اينست که در نصوص هر دو کتاب الهی امر به اطاعت نمی‌فرمايد و امر به توجّه نمی‌کند بلکه کلمه توجّه و امر اطاعت چه در کتاب اقدس چه در کتاب عهد مختصّ به مرکز منصوص است و به صريح عبارت در لوح از پيش فرموده و خود معهود مقرّ و معترف که اگر آنی از ظلّ امر منحرف شود معدوم صرف خواهد بود و چه انحرافيست اعظم از نقض ميثاق…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arcg6ias53dwjx0ypgn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qcupfmkgwj_6s9fklah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xctfdj_yfupmix81wfo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un7gj2-lslqoeintjzto" Type="http://schemas.openxmlformats.org/officeDocument/2006/relationships/hyperlink" Target="#bl1fj" TargetMode="External"/><Relationship Id="rId9" Type="http://schemas.openxmlformats.org/officeDocument/2006/relationships/image" Target="media/emsgsywmxj1st0ozsne3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nup0ozb3bck28fgkvorq.png"/><Relationship Id="rId1" Type="http://schemas.openxmlformats.org/officeDocument/2006/relationships/image" Target="media/mmadutcrdslmk3afuiwjo.png"/></Relationships>
</file>

<file path=word/_rels/footer2.xml.rels><?xml version="1.0" encoding="UTF-8"?><Relationships xmlns="http://schemas.openxmlformats.org/package/2006/relationships"><Relationship Id="rIdxarcg6ias53dwjx0ypgn9" Type="http://schemas.openxmlformats.org/officeDocument/2006/relationships/hyperlink" Target="https://oceanoflights.org/abdul-baha-selections-writings06-408-fa" TargetMode="External"/><Relationship Id="rIduqcupfmkgwj_6s9fklahf" Type="http://schemas.openxmlformats.org/officeDocument/2006/relationships/hyperlink" Target="https://oceanoflights.org/file/abdul-baha-selections-writings06-408.m4a" TargetMode="External"/><Relationship Id="rIdvxctfdj_yfupmix81wfo3" Type="http://schemas.openxmlformats.org/officeDocument/2006/relationships/hyperlink" Target="https://oceanoflights.org" TargetMode="External"/><Relationship Id="rId0" Type="http://schemas.openxmlformats.org/officeDocument/2006/relationships/image" Target="media/cvfdwh3ymy7kuxfoitcxn.png"/><Relationship Id="rId1" Type="http://schemas.openxmlformats.org/officeDocument/2006/relationships/image" Target="media/3zy2nbe_tgt0qyeewn1si.png"/><Relationship Id="rId2" Type="http://schemas.openxmlformats.org/officeDocument/2006/relationships/image" Target="media/-fweqeefovtvctuypahox.png"/><Relationship Id="rId3" Type="http://schemas.openxmlformats.org/officeDocument/2006/relationships/image" Target="media/igk0oyau5tr5d3ykmvci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8uwpxmh9ij2rnkldtbgg.png"/><Relationship Id="rId1" Type="http://schemas.openxmlformats.org/officeDocument/2006/relationships/image" Target="media/y0nfjwionn_aw1_zbxvo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hof0fqvpdhuawdhcnarp.png"/><Relationship Id="rId1" Type="http://schemas.openxmlformats.org/officeDocument/2006/relationships/image" Target="media/gq-zkmo_nf8_y_ewkemz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امّا مسئله قد اصطفينا خدا تهيّأ و تدارک را هزار…</dc:title>
  <dc:creator>Ocean of Lights</dc:creator>
  <cp:lastModifiedBy>Ocean of Lights</cp:lastModifiedBy>
  <cp:revision>1</cp:revision>
  <dcterms:created xsi:type="dcterms:W3CDTF">2024-07-02T21:52:02.215Z</dcterms:created>
  <dcterms:modified xsi:type="dcterms:W3CDTF">2024-07-02T21:52:02.215Z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