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الصوم</w:t>
      </w:r>
    </w:p>
    <w:p>
      <w:pPr>
        <w:pStyle w:val="RtlAuthor"/>
        <w:bidi/>
      </w:pPr>
      <w:r>
        <w:t xml:space="preserve">حضرت 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9z7ve0aaiug2cmpxmrduq"/>
      <w:r>
        <w:rPr>
          <w:b/>
          <w:bCs/>
          <w:rtl/>
        </w:rPr>
        <w:t xml:space="preserve">الصوم</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hrkhxocls64jqbahw02on"/>
      <w:r>
        <w:rPr>
          <w:b/>
          <w:bCs/>
          <w:rtl/>
        </w:rPr>
        <w:t xml:space="preserve">احكام الصوم قبل نزول البيان الفارسي: شهر رمضان حسب التقويم الهجري</w:t>
      </w:r>
    </w:p>
    <w:p>
      <w:pPr>
        <w:pStyle w:val="RtlNormalLow"/>
        <w:bidi/>
      </w:pPr>
      <w:r>
        <w:rPr>
          <w:rtl/>
        </w:rPr>
        <w:t xml:space="preserve">"يا أيّها الّذين آمنوا إنّ الله قد كتب عليكم الصّيام في شهره هذا شهر رمضان الّذي أنزل فيه القرآن وأكملوا العِدَّة واذكروا اللّه ربّكم في أيّام معدودات لتكونون على أسطر المؤمنين في أمّ الكتاب مكتوبًا * ومن كان في شهر اللّه على سفر أو لنفسه عند اللّه عذر فإعادة من أيّام اللّه ممّا قد شاء وعلى الّذين لا يطيقون الصّوم فدية على المسكين عن حكم الكتاب والّذين لم يقدروا لأنفسهم شيئا قد كتب اللّه عليهم ذكره بالغدوّ والآصال على الحقّ بالحقّ في حول الباب كثيرًا * وإنّا لا نريد على النّاس إلّا استطاعة معروفة وما نكلّف لنفس إلّا على قدر قوّتها وإنّ الله قد كان على الحقّ غَنِيًّا وَحَمِيْدًا * يا أهل الأرض إن تصوموا للّه فليصومنّ جوارحكم عن اللّغو واللّهو فإنّ الصّوم سدّ بين اللّه وبين خلقه لئلّا تغفلوا عن اللّه الحقّ لمحة خفيفًا * وإنّ الله قد كتب عليكم في شهره لمن يشهد الشّهر منكم في بلدة ألّا تقربوا النّساء ولا تأكلوا ولا تغيبوا في الماء من تبيين خطّ البيضاء عن السّوداء في أفق السّماء إلى أن اغتابت الشّمس وحمرتها [فحينئذ] فاقربوا نسائكم وكلوا ممّا قد حلّل اللّه لكم ذلك حكم في كتابه من قبل ولن تجدوا لسنّتنا في كتاب اللّه من قبل وكتابنا هذا على الحقّ بالحقّ من بعض الشّيء تبديلاً * وصوموا للّه تطوّعا ما استطعتم فإنّا لا نضيع أجر من أحسن منكم عملا في سبل الباب على الحقّ بالحقّ صحيحًا... يا أيّها المؤمنون صوموا شهر اللّه الأكبر ممّا قد قدّر اللّه لكم في أمّ الكتاب على الحقّ بالحقّ إتمامًا * ولا تظنّوا فيما لا تعلمون إذن اللّه موليٰكم قد كان بما تعملون خبيرًا * وإنّ الله قد حرّم عليكم أن تأكلوا ممّا لم يذكر اسم اللّه عليه لأنّه قد كان في أمّ الكتاب من حكم الباب فسقًا من الشّيطان مكتوبًا * وإنّ الله قد أذن لكم فيما اضطررتم على حدّ السّكون لأنفسكم فإنّ الله قد أراد عليكم اليسر وهو الله كان عن العالمين غنيًّا...وإنّ الله قد كتب عليكم صلوة الغدير وصومه بالحق الاكبر"، مقتطفات من قيوم الاسماء</w:t>
      </w:r>
    </w:p>
    <w:p>
      <w:pPr>
        <w:pStyle w:val="RtlNormalLow"/>
        <w:bidi/>
      </w:pPr>
      <w:r>
        <w:rPr>
          <w:rtl/>
        </w:rPr>
        <w:t xml:space="preserve">"ذكر الله في الشّهر الصّيام عن يمين زوال الشّمس، لا إلٓه إلّا هو، قل إيّاي فاعبدون. كتب الله في شهر رمضان حكم الصّوم...قل يا أيّها المؤمنون أن اتّقوا اللّه في الشّهر الصّيام ولا تقولوا في شيء إلّا الحقّ وأنفقوا ممّا كتب اللّه لكم باللّيل والنّهار من دون ذكر ولا منّة واذكرو اللّه كثيرا لعلّكم ترحمون"، صحيفة في اعمال السنة، شهر رمضان</w:t>
      </w:r>
    </w:p>
    <w:p>
      <w:pPr>
        <w:pStyle w:val="Heading2"/>
        <w:pStyle w:val="RtlHeading2Low"/>
        <w:bidi/>
      </w:pPr>
      <w:hyperlink w:history="1" r:id="rId0jj-tv_gqt11i6ovx7kfz"/>
      <w:r>
        <w:rPr>
          <w:b/>
          <w:bCs/>
          <w:rtl/>
        </w:rPr>
        <w:t xml:space="preserve">الصوم فرض على الرجال والنساء</w:t>
      </w:r>
    </w:p>
    <w:p>
      <w:pPr>
        <w:pStyle w:val="RtlNormalLow"/>
        <w:bidi/>
      </w:pPr>
      <w:r>
        <w:rPr>
          <w:rtl/>
        </w:rPr>
        <w:t xml:space="preserve">"و قبل از بلوغ بعدد اسم هو (۱۱) حكمى بر مؤمن و مؤمنه نبوده الّا الى الزوال كه اگر تجاوز نمايد صائم نبوده"، البيان الفارسي، ۱۸ : ۸</w:t>
      </w:r>
    </w:p>
    <w:p>
      <w:pPr>
        <w:pStyle w:val="RtlNormalLow"/>
        <w:bidi/>
      </w:pPr>
      <w:r>
        <w:rPr>
          <w:rtl/>
        </w:rPr>
        <w:t xml:space="preserve">"أنتم في كلّ حول، شهر العلاء لله لتصومون وقبل أن يكمل المرء [والمرأة] إحدى [عشرة] سنة من [حينما] تنعقد [نطفته] إن يريدون إلى حين الزّوال ليصومون"، البيان العربي، ۱۸ : ۸</w:t>
      </w:r>
    </w:p>
    <w:p>
      <w:pPr>
        <w:pStyle w:val="Heading2"/>
        <w:pStyle w:val="RtlHeading2Low"/>
        <w:bidi/>
      </w:pPr>
      <w:hyperlink w:history="1" r:id="rIdveibuo_rrszb4h1ku9b6t"/>
      <w:r>
        <w:rPr>
          <w:b/>
          <w:bCs/>
          <w:rtl/>
        </w:rPr>
        <w:t xml:space="preserve">سن البلوغ التشريعي: ۱۱ سنة</w:t>
      </w:r>
    </w:p>
    <w:p>
      <w:pPr>
        <w:pStyle w:val="RtlNormalLow"/>
        <w:bidi/>
      </w:pPr>
      <w:r>
        <w:rPr>
          <w:rtl/>
        </w:rPr>
        <w:t xml:space="preserve">"و قبل از بلوغ بعدد اسم هو (۱۱) حكمى بر مؤمن و مؤمنه نبوده الّا الى الزوال كه اگر تجاوز نمايد صائم نبوده"، البيان الفارسي، ۱۸ : ۸</w:t>
      </w:r>
    </w:p>
    <w:p>
      <w:pPr>
        <w:pStyle w:val="RtlNormalLow"/>
        <w:bidi/>
      </w:pPr>
      <w:r>
        <w:rPr>
          <w:rtl/>
        </w:rPr>
        <w:t xml:space="preserve">"وقبل أن يكمل المرء [والمرأة] إحدى [عشرة] سنة من [حينما] تنعقد [نطفته] إن يريدون إلى حين الزّوال ليصومون"، البيان العربي، ۱۸ : ۸</w:t>
      </w:r>
    </w:p>
    <w:p>
      <w:pPr>
        <w:pStyle w:val="Heading2"/>
        <w:pStyle w:val="RtlHeading2Middle"/>
        <w:bidi/>
      </w:pPr>
      <w:hyperlink w:history="1" r:id="rId68jvinfmuk_cn-lzw_562"/>
      <w:r>
        <w:rPr>
          <w:b/>
          <w:bCs/>
          <w:rtl/>
        </w:rPr>
        <w:t xml:space="preserve">سن الهِرم التشريعي: ٤۲ سنة</w:t>
      </w:r>
    </w:p>
    <w:p>
      <w:pPr>
        <w:pStyle w:val="RtlNormalLow"/>
        <w:bidi/>
      </w:pPr>
      <w:r>
        <w:rPr>
          <w:rtl/>
        </w:rPr>
        <w:t xml:space="preserve">"و قبل از بلوغ بعدد اسم "هو" حكمى بر مؤمن و مؤمنه نبوده الّا الى الزوال كه اگر تجاوز نمايد صائم نبوده و بعد از آن الى سنه "بلى" و فوق آن صائم نخواهد بود"، البيان الفارسي، ۱۸ : ۸</w:t>
      </w:r>
    </w:p>
    <w:p>
      <w:pPr>
        <w:pStyle w:val="RtlNormalLow"/>
        <w:bidi/>
      </w:pPr>
      <w:r>
        <w:rPr>
          <w:rtl/>
        </w:rPr>
        <w:t xml:space="preserve">"وبعدما يبلغ إلى إثنين وأربعين سنة يعفى عنه"، البيان العربي، ۱۸ : ۸</w:t>
      </w:r>
    </w:p>
    <w:p>
      <w:pPr>
        <w:pStyle w:val="Heading2"/>
        <w:pStyle w:val="RtlHeading2Low"/>
        <w:bidi/>
      </w:pPr>
      <w:hyperlink w:history="1" r:id="rIdkjjp4ogfpbl8x8teetcwp"/>
      <w:r>
        <w:rPr>
          <w:b/>
          <w:bCs/>
          <w:rtl/>
        </w:rPr>
        <w:t xml:space="preserve">شهر الصيام: شهر العلاء حسب التقويم البديع، آخر أشهر السنة</w:t>
      </w:r>
    </w:p>
    <w:p>
      <w:pPr>
        <w:pStyle w:val="RtlNormalMiddle"/>
        <w:bidi/>
      </w:pPr>
      <w:r>
        <w:rPr>
          <w:rtl/>
        </w:rPr>
        <w:t xml:space="preserve">"ولتذكروا الله في تسعة عشر يومًا من كُلِّ حَولٍ آخره وأنتم صائمون"، البيان الفارسي، ۱۸ : ۸</w:t>
      </w:r>
    </w:p>
    <w:p>
      <w:pPr>
        <w:pStyle w:val="RtlNormalLow"/>
        <w:bidi/>
      </w:pPr>
      <w:r>
        <w:rPr>
          <w:rtl/>
        </w:rPr>
        <w:t xml:space="preserve">"أنتم في كل حول شهر العلاء لله لتصومون"، البيان العربي، ۱۸ : ۸</w:t>
      </w:r>
    </w:p>
    <w:p>
      <w:pPr>
        <w:pStyle w:val="RtlNormalLow"/>
        <w:bidi/>
      </w:pPr>
      <w:r>
        <w:rPr>
          <w:rtl/>
        </w:rPr>
        <w:t xml:space="preserve">"فسبحانك اللّهمّ ما أعلى جودك وإفضالك وما أبهى كرمك وألطافك حيث قد كملت البيان سنتين كاملتين بعد ما قد ربيّته عدد "الدّال" فهذا أوّل مبدء مطلع أبديّتك، فلتنزلنّ اللّهمّ على من في البيان في تلك اللّيلة العظمى [ليلة البعثة] الّتي قد جعلتها مطرّزةً بأطراز رضائك ومجلّلةً بشئونات بهائك، وجعلت يومها عيدًا لمن فيه وجعلته أعظم أيّامك وأكبر ساعاتك، حيث قد خلقت به البيان وجعلته عيدا قد أذنتَ بالإفطار بعد الصّوم وجعلته أوّل يوم ظهورك فقد تقمّصتَ ذلك اليوم بشأنين عظيمين وتقمّصت تلك اللّيلة بقدرين كبيرين"، پنج شان، بسم الله الاله الاله، شأن المناجاة</w:t>
      </w:r>
    </w:p>
    <w:p>
      <w:pPr>
        <w:pStyle w:val="Heading2"/>
        <w:pStyle w:val="RtlHeading2Low"/>
        <w:bidi/>
      </w:pPr>
      <w:hyperlink w:history="1" r:id="rIdjhebz98q8_du-rssqghws"/>
      <w:r>
        <w:rPr>
          <w:b/>
          <w:bCs/>
          <w:rtl/>
        </w:rPr>
        <w:t xml:space="preserve">مواقيت الصوم: من الشروق الى الغروب</w:t>
      </w:r>
    </w:p>
    <w:p>
      <w:pPr>
        <w:pStyle w:val="RtlNormalLow"/>
        <w:bidi/>
      </w:pPr>
      <w:r>
        <w:rPr>
          <w:rtl/>
        </w:rPr>
        <w:t xml:space="preserve">"أنتم في كل حول شهر العلاء لله لتصومون...من الطلوع الى الغروب تصومون"، البيان العربي، ۱۸ : ۸</w:t>
      </w:r>
    </w:p>
    <w:p>
      <w:pPr>
        <w:pStyle w:val="Heading2"/>
        <w:pStyle w:val="RtlHeading2Low"/>
        <w:bidi/>
      </w:pPr>
      <w:hyperlink w:history="1" r:id="rIdifts87ryacajhgyxtudwd"/>
      <w:r>
        <w:rPr>
          <w:b/>
          <w:bCs/>
          <w:rtl/>
        </w:rPr>
        <w:t xml:space="preserve">واجبات الصائم: حرمة الشرب والاكل والاقتران والمجادلة، الضيافة، تلاوة الآيات</w:t>
      </w:r>
    </w:p>
    <w:p>
      <w:pPr>
        <w:pStyle w:val="RtlNormalLow"/>
        <w:bidi/>
      </w:pPr>
      <w:r>
        <w:rPr>
          <w:rtl/>
        </w:rPr>
        <w:t xml:space="preserve">"و همچنين كلّ اعمال را شاهد شو و از شرب و اكل و اقتران و مجادله اگر چه علما باشد و ظلم اگر چه قدر قيراط باشد و حكم بر خدا عاصم شو نفس خود را"، البيان الفارسي، ۱۸ : ۸</w:t>
      </w:r>
    </w:p>
    <w:p>
      <w:pPr>
        <w:pStyle w:val="RtlNormalLow"/>
        <w:bidi/>
      </w:pPr>
      <w:r>
        <w:rPr>
          <w:rtl/>
        </w:rPr>
        <w:t xml:space="preserve">"أنتم في كل حول شهر العلاء لله لتصومون...ولا تأكلون ولا تشربون"، البيان العربي، ۱۸ : ۸</w:t>
      </w:r>
    </w:p>
    <w:p>
      <w:pPr>
        <w:pStyle w:val="RtlNormalLow"/>
        <w:bidi/>
      </w:pPr>
      <w:r>
        <w:rPr>
          <w:rtl/>
        </w:rPr>
        <w:t xml:space="preserve">"أنتم في كل حول شهر العلاء لله لتصومون...ولا تقترنون"، البيان العربي، ۱۸ : ۸</w:t>
      </w:r>
    </w:p>
    <w:p>
      <w:pPr>
        <w:pStyle w:val="RtlNormalLow"/>
        <w:bidi/>
      </w:pPr>
      <w:r>
        <w:rPr>
          <w:rtl/>
        </w:rPr>
        <w:t xml:space="preserve">"أنتم في كل حول شهر العلاء لله لتصومون...وأنتم إن تستطيعن من قبل الطّلوع وبعد الغروب لتضيفون"، البيان العربي، ۱۸ : ۸</w:t>
      </w:r>
    </w:p>
    <w:p>
      <w:pPr>
        <w:pStyle w:val="RtlNormalLow"/>
        <w:bidi/>
      </w:pPr>
      <w:r>
        <w:rPr>
          <w:rtl/>
        </w:rPr>
        <w:t xml:space="preserve">"أنتم في كل حول شهر العلاء لله لتصومون...وإنّ فيه تؤمنون "بمن نظهره" وأنتم عليه لا تحكمون"، البيان العربي، ۱۸ : ۸</w:t>
      </w:r>
    </w:p>
    <w:p>
      <w:pPr>
        <w:pStyle w:val="RtlNormalLow"/>
        <w:bidi/>
      </w:pPr>
      <w:r>
        <w:rPr>
          <w:rtl/>
        </w:rPr>
        <w:t xml:space="preserve">"أنتم في كل حول شهر العلاء لله لتصومون...ثمّ بآيات الله تتلذّذون ولا تغيّرن أفواهكم حين تقرؤن"، البيان العربي، ۱۸ : ۸</w:t>
      </w:r>
    </w:p>
    <w:p>
      <w:pPr>
        <w:pStyle w:val="Heading2"/>
        <w:pStyle w:val="RtlHeading2Low"/>
        <w:bidi/>
      </w:pPr>
      <w:hyperlink w:history="1" r:id="rIdu6wyqdd9kl90i0scxhvgn"/>
      <w:r>
        <w:rPr>
          <w:b/>
          <w:bCs/>
          <w:rtl/>
        </w:rPr>
        <w:t xml:space="preserve">اُعفى عن الصوم</w:t>
      </w:r>
    </w:p>
    <w:p>
      <w:pPr>
        <w:pStyle w:val="RtlNormalLow"/>
        <w:bidi/>
      </w:pPr>
      <w:r>
        <w:rPr>
          <w:b/>
          <w:bCs/>
          <w:rtl/>
        </w:rPr>
        <w:t xml:space="preserve">النساء أثناء الحيض</w:t>
      </w:r>
    </w:p>
    <w:p>
      <w:pPr>
        <w:pStyle w:val="RtlNormalLow"/>
        <w:bidi/>
      </w:pPr>
      <w:r>
        <w:rPr>
          <w:rtl/>
        </w:rPr>
        <w:t xml:space="preserve">"وإنّما النّساء حين ما يجدن الدّم ليس عليهنّ صلوٰة ولا صوم إلّا وأن يتوضئن ثمّ يسبّحن خمسة وتسعين مرّة من زوال إلى زوال يقولن: سبحان الله ذي الطّلعة والجمال"، البيان العربي، ۱۰ : ۸</w:t>
      </w:r>
    </w:p>
    <w:p>
      <w:pPr>
        <w:pStyle w:val="RtlNormalLow"/>
        <w:bidi/>
      </w:pPr>
      <w:r>
        <w:rPr>
          <w:rtl/>
        </w:rPr>
        <w:t xml:space="preserve">"وإنّ النّساء حین ما تشهدن الحمل أو یرون الدّم لم یكن علیهنّ إلّا ذكر الله كیف ترضین ورفع عنهنّ الصّوم وقضائه ثمّ الصّلوٰة وقضائها إلّا وهنّ من زوال إلی زوال خمس وتسعین مرّة [يقولون] سبحان الله ذي الوجهة والجمال"، لوح هيكل الدين، ۱۰ : ۸</w:t>
      </w:r>
    </w:p>
    <w:p>
      <w:pPr>
        <w:pStyle w:val="RtlNormalLow"/>
        <w:bidi/>
      </w:pPr>
      <w:r>
        <w:rPr>
          <w:b/>
          <w:bCs/>
          <w:rtl/>
        </w:rPr>
        <w:t xml:space="preserve">النساء أثناء الحمل</w:t>
      </w:r>
    </w:p>
    <w:p>
      <w:pPr>
        <w:pStyle w:val="RtlNormalLow"/>
        <w:bidi/>
      </w:pPr>
      <w:r>
        <w:rPr>
          <w:rtl/>
        </w:rPr>
        <w:t xml:space="preserve">"وإنّ النّساء حین ما تشهدن الحمل أو یرون الدّم لم یكن علیهنّ إلّا ذكر الله كیف ترضین ورفع عنهنّ الصّوم وقضائه ثمّ الصّلوٰة وقضائها إلّا وهنّ من زوال إلی زوال خمس وتسعین مرّة [يقولون] سبحان الله ذي الوجهة والجمال"، لوح هيكل الدين، ۱۰ : ۸</w:t>
      </w:r>
    </w:p>
    <w:p>
      <w:pPr>
        <w:pStyle w:val="Heading2"/>
        <w:pStyle w:val="RtlHeading2Low"/>
        <w:bidi/>
      </w:pPr>
      <w:hyperlink w:history="1" r:id="rIda-gdoyshalxmkarshdwye"/>
      <w:r>
        <w:rPr>
          <w:b/>
          <w:bCs/>
          <w:rtl/>
        </w:rPr>
        <w:t xml:space="preserve">الصوم لمن لم يبلغ سن البلوغ التشريعي: صيام ۱۱ يوما</w:t>
      </w:r>
    </w:p>
    <w:p>
      <w:pPr>
        <w:pStyle w:val="RtlNormalLow"/>
        <w:bidi/>
      </w:pPr>
      <w:r>
        <w:rPr>
          <w:rtl/>
        </w:rPr>
        <w:t xml:space="preserve">"و قبل از بلوغ بعدد اسم "هو" حكمى بر مؤمن و مؤمنه نبوده الّا الى الزوال كه اگر تجاوز نمايد صائم نبوده"، البيان الفارسي، ۱۸ : ۸</w:t>
      </w:r>
    </w:p>
    <w:p>
      <w:pPr>
        <w:pStyle w:val="RtlNormalLow"/>
        <w:bidi/>
      </w:pPr>
      <w:r>
        <w:rPr>
          <w:rtl/>
        </w:rPr>
        <w:t xml:space="preserve">"وقبل أن يكمل المرء [والمرأة] إحدى [عشرة] سنة من [حينما] تنعقد [نطفته] إن يريدون إلى حين الزّوال ليصومون"، البيان العربي، ۱۸ : ۸</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dl004oqciyakd4fbcvk0">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jpidl2-fnw9sou58pyqcg">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z7ve0aaiug2cmpxmrduq" Type="http://schemas.openxmlformats.org/officeDocument/2006/relationships/hyperlink" Target="#&#1575;&#1604;&#1589;&#1608;&#1605;" TargetMode="External"/><Relationship Id="rIdhrkhxocls64jqbahw02on" Type="http://schemas.openxmlformats.org/officeDocument/2006/relationships/hyperlink" Target="#&#1575;&#1581;&#1603;&#1575;&#1605;-&#1575;&#1604;&#1589;&#1608;&#1605;-&#1602;&#1576;&#1604;-&#1606;&#1586;&#1608;&#1604;-&#1575;&#1604;&#1576;&#1610;&#1575;&#1606;-&#1575;&#1604;&#1601;&#1575;&#1585;&#1587;&#1610;-&#1588;&#1607;&#1585;-&#1585;&#1605;&#1590;&#1575;&#1606;-&#1581;&#1587;&#1576;-&#1575;&#1604;&#1578;&#1602;&#1608;&#1610;&#1605;-&#1575;&#1604;&#1607;&#1580;&#1585;&#1610;" TargetMode="External"/><Relationship Id="rId0jj-tv_gqt11i6ovx7kfz" Type="http://schemas.openxmlformats.org/officeDocument/2006/relationships/hyperlink" Target="#&#1575;&#1604;&#1589;&#1608;&#1605;-&#1601;&#1585;&#1590;-&#1593;&#1604;&#1609;-&#1575;&#1604;&#1585;&#1580;&#1575;&#1604;-&#1608;&#1575;&#1604;&#1606;&#1587;&#1575;&#1569;" TargetMode="External"/><Relationship Id="rIdveibuo_rrszb4h1ku9b6t" Type="http://schemas.openxmlformats.org/officeDocument/2006/relationships/hyperlink" Target="#&#1587;&#1606;-&#1575;&#1604;&#1576;&#1604;&#1608;&#1594;-&#1575;&#1604;&#1578;&#1588;&#1585;&#1610;&#1593;&#1610;-&#1777;&#1777;-&#1587;&#1606;&#1577;" TargetMode="External"/><Relationship Id="rId68jvinfmuk_cn-lzw_562" Type="http://schemas.openxmlformats.org/officeDocument/2006/relationships/hyperlink" Target="#&#1587;&#1606;-&#1575;&#1604;&#1607;&#1616;&#1585;&#1605;-&#1575;&#1604;&#1578;&#1588;&#1585;&#1610;&#1593;&#1610;-&#1636;&#1778;-&#1587;&#1606;&#1577;" TargetMode="External"/><Relationship Id="rIdkjjp4ogfpbl8x8teetcwp" Type="http://schemas.openxmlformats.org/officeDocument/2006/relationships/hyperlink" Target="#&#1588;&#1607;&#1585;-&#1575;&#1604;&#1589;&#1610;&#1575;&#1605;-&#1588;&#1607;&#1585;-&#1575;&#1604;&#1593;&#1604;&#1575;&#1569;-&#1581;&#1587;&#1576;-&#1575;&#1604;&#1578;&#1602;&#1608;&#1610;&#1605;-&#1575;&#1604;&#1576;&#1583;&#1610;&#1593;-&#1570;&#1582;&#1585;-&#1571;&#1588;&#1607;&#1585;-&#1575;&#1604;&#1587;&#1606;&#1577;" TargetMode="External"/><Relationship Id="rIdjhebz98q8_du-rssqghws" Type="http://schemas.openxmlformats.org/officeDocument/2006/relationships/hyperlink" Target="#&#1605;&#1608;&#1575;&#1602;&#1610;&#1578;-&#1575;&#1604;&#1589;&#1608;&#1605;-&#1605;&#1606;-&#1575;&#1604;&#1588;&#1585;&#1608;&#1602;-&#1575;&#1604;&#1609;-&#1575;&#1604;&#1594;&#1585;&#1608;&#1576;" TargetMode="External"/><Relationship Id="rIdifts87ryacajhgyxtudwd" Type="http://schemas.openxmlformats.org/officeDocument/2006/relationships/hyperlink" Target="#&#1608;&#1575;&#1580;&#1576;&#1575;&#1578;-&#1575;&#1604;&#1589;&#1575;&#1574;&#1605;-&#1581;&#1585;&#1605;&#1577;-&#1575;&#1604;&#1588;&#1585;&#1576;-&#1608;&#1575;&#1604;&#1575;&#1603;&#1604;-&#1608;&#1575;&#1604;&#1575;&#1602;&#1578;&#1585;&#1575;&#1606;-&#1608;&#1575;&#1604;&#1605;&#1580;&#1575;&#1583;&#1604;&#1577;-&#1575;&#1604;&#1590;&#1610;&#1575;&#1601;&#1577;-&#1578;&#1604;&#1575;&#1608;&#1577;-&#1575;&#1604;&#1570;&#1610;&#1575;&#1578;" TargetMode="External"/><Relationship Id="rIdu6wyqdd9kl90i0scxhvgn" Type="http://schemas.openxmlformats.org/officeDocument/2006/relationships/hyperlink" Target="#&#1575;&#1615;&#1593;&#1601;&#1609;-&#1593;&#1606;-&#1575;&#1604;&#1589;&#1608;&#1605;" TargetMode="External"/><Relationship Id="rIda-gdoyshalxmkarshdwye" Type="http://schemas.openxmlformats.org/officeDocument/2006/relationships/hyperlink" Target="#&#1575;&#1604;&#1589;&#1608;&#1605;-&#1604;&#1605;&#1606;-&#1604;&#1605;-&#1610;&#1576;&#1604;&#1594;-&#1587;&#1606;-&#1575;&#1604;&#1576;&#1604;&#1608;&#1594;-&#1575;&#1604;&#1578;&#1588;&#1585;&#1610;&#1593;&#1610;-&#1589;&#1610;&#1575;&#1605;-&#1777;&#1777;-&#1610;&#1608;&#1605;&#1575;" TargetMode="External"/><Relationship Id="rId9" Type="http://schemas.openxmlformats.org/officeDocument/2006/relationships/image" Target="media/at_kai6y64os37ctm2pqh.png"/><Relationship Id="rId10" Type="http://schemas.openxmlformats.org/officeDocument/2006/relationships/image" Target="media/h8uoxdiabnenmfjuhorm6.png"/><Relationship Id="rId11" Type="http://schemas.openxmlformats.org/officeDocument/2006/relationships/image" Target="media/eugf6b_booy0dyfcihvrq.png"/><Relationship Id="rId12" Type="http://schemas.openxmlformats.org/officeDocument/2006/relationships/image" Target="media/qykbs98xayqeqwuac0mjy.png"/></Relationships>
</file>

<file path=word/_rels/footer1.xml.rels><?xml version="1.0" encoding="UTF-8"?><Relationships xmlns="http://schemas.openxmlformats.org/package/2006/relationships"><Relationship Id="rId0" Type="http://schemas.openxmlformats.org/officeDocument/2006/relationships/image" Target="media/gsyfcelncilmitmnqqvrj.png"/><Relationship Id="rId1" Type="http://schemas.openxmlformats.org/officeDocument/2006/relationships/image" Target="media/mjyqgvwdqyxay7c-43nfo.png"/></Relationships>
</file>

<file path=word/_rels/footer2.xml.rels><?xml version="1.0" encoding="UTF-8"?><Relationships xmlns="http://schemas.openxmlformats.org/package/2006/relationships"><Relationship Id="rIdvdl004oqciyakd4fbcvk0" Type="http://schemas.openxmlformats.org/officeDocument/2006/relationships/hyperlink" Target="https://oceanoflights.org/babi-laws-and-ordinances-for-individuals-002-fa" TargetMode="External"/><Relationship Id="rIdjpidl2-fnw9sou58pyqcg" Type="http://schemas.openxmlformats.org/officeDocument/2006/relationships/hyperlink" Target="https://oceanoflights.org" TargetMode="External"/><Relationship Id="rId0" Type="http://schemas.openxmlformats.org/officeDocument/2006/relationships/image" Target="media/lcw3tdmpv34gd31cdmu2i.png"/><Relationship Id="rId1" Type="http://schemas.openxmlformats.org/officeDocument/2006/relationships/image" Target="media/oy-obzwuzgeogzrmgncxr.png"/><Relationship Id="rId2" Type="http://schemas.openxmlformats.org/officeDocument/2006/relationships/image" Target="media/omefgftfpy2mtlwt7i1u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utxxdodkqokpz8h-eseko.png"/><Relationship Id="rId1" Type="http://schemas.openxmlformats.org/officeDocument/2006/relationships/image" Target="media/2fc_esh1b33bxjlof-9ix.png"/></Relationships>
</file>

<file path=word/_rels/header2.xml.rels><?xml version="1.0" encoding="UTF-8"?><Relationships xmlns="http://schemas.openxmlformats.org/package/2006/relationships"><Relationship Id="rId0" Type="http://schemas.openxmlformats.org/officeDocument/2006/relationships/image" Target="media/si7fld5tytsp38vqdl7qu.png"/><Relationship Id="rId1" Type="http://schemas.openxmlformats.org/officeDocument/2006/relationships/image" Target="media/xszk-nu3_apcc2zwye9u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الصوم</dc:title>
  <dc:creator>Ocean of Lights</dc:creator>
  <cp:lastModifiedBy>Ocean of Lights</cp:lastModifiedBy>
  <cp:revision>1</cp:revision>
  <dcterms:created xsi:type="dcterms:W3CDTF">2026-09-26T09:00:36.206Z</dcterms:created>
  <dcterms:modified xsi:type="dcterms:W3CDTF">2026-09-26T09:00:36.206Z</dcterms:modified>
</cp:coreProperties>
</file>

<file path=docProps/custom.xml><?xml version="1.0" encoding="utf-8"?>
<Properties xmlns="http://schemas.openxmlformats.org/officeDocument/2006/custom-properties" xmlns:vt="http://schemas.openxmlformats.org/officeDocument/2006/docPropsVTypes"/>
</file>