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تحديد السفر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ym1_an1uzr2my9nmp9ouu"/>
      <w:r>
        <w:rPr>
          <w:b/>
          <w:bCs/>
          <w:rtl/>
        </w:rPr>
        <w:t xml:space="preserve">تحديد السفر</w:t>
      </w:r>
    </w:p>
    <w:p>
      <w:pPr>
        <w:pStyle w:val="RtlNormalLow"/>
        <w:bidi/>
      </w:pPr>
      <w:r>
        <w:rPr>
          <w:rtl/>
        </w:rPr>
        <w:t xml:space="preserve">"فى ان لا يحلّ السّفر لاحد الّا اذا اراد بيت الله او بيت النّقطة بعد استطاعته او اراد ان يتجر او يريد ان يزور حروف الحىّ اذا استطاع على الرّوح و الرّيحان او اراد ان ينصر احدا فى سبيل الله و من يجبر احد على احد فى سفر و يدخل بيته بغير إذنه او يريد ان يخرجه من بيته بغير إذنه حرم عليه زوجته تسعة عشر شهر و ان يتعدّ احد عن ذلك الحكم و لم يعمل به فعلى شهداء البيان ان يأخذوا عنه خمس و تسعين مثقالا من ذهب حيث لا مردّ و اذا اراد ان يجبر احد على احد فرض على من علم او يطّلع ان يحضر و يمنعه و ان علم و لم يحضر فيحرم عليه زوجته تسعه عشر يوما و لم يحلّ له بعد انقضاء التّسعة و العشر الّا و ان يأتى تسعة عشر مثقالا من ذهب ان استطاع و الّا من فضّة و ان لم يقدر على الفضّة فليستغفر الله تسعة عشر مرّة الى ان يقدر و ينفق الى شهداء البيان لينفقوا على من يؤذّن باعلى صوته ثمّ على الفقراء و المساكين من اهل الدّين و الكتاب كلّ على حسب شأنه و لا يسافر احد دون سفر الواجب من الحجّ او الحضور بين يدى النّقطة الّا اذا اراد ان يزور او يتجر فلا ينبغى له ان يطولن ايّام سفره و ان اراد ان يطول فعليه ان يرفعن ما يتعلّقن به من كينونيّة خلقت من ذاته او لا يطولن اكثر من ثمانية و ثلثين شهرا الّا لمن يتجر فى البحر فانّ له اذن على قدر خمس و تسعين شهرا و لا يحلّ عليه فوق ذلك و من يتجاوز من ذلك الحدّين ان يقدر عليه ان ينفقنّ اثنى و مأتين من مثقال من ذهب و الّا اثنى و مأتين مثقالا من الفضّة. ملخّص اين باب آنكه اذن داده شده سفر بسوى بيت و مقعد نقطه اگر استطاعت از براى او باشد و زيارت مقاعد حىّ و تجارت و نصرت نفسى اگر خواهد و دون اين اذن داده نشده و در تجارت هر گاه ما خلق عنه نزد او باشد بأسى نيست از براى او و اگر نبوده زياده از دو حول در برّ اذن داده نشده الّا آنكه سبيل آن قدر همين باشد كه آنوقت از براى او اذن الله هست زياده از آن و در بحر زياده از پنج حول اذن داده نشده و مبدأ حساب از يوم خروج از بيت است تا دخول بر آن و اگر تجاوز نمايد اگر مقتدر است دويست و دو مثقال ذهب و الّا از فضّه بر آن طورى كه حكم شده داده باشد كه از حدود الله هست و ثمرۀ اين حكم آنكه در يوم ظهور "من یظهره الله" در حين استماع سفر كند بسوى او و مقدّم داند بر آنچه در اين باب ذكر شده زيرا اگر كلّ بيان از براى او است و اينكه بابى است از ابواب ظهور دين قبل او كه در ظهور بعد آن اگر مجدّد نشود حكم ايمان نميگردد و سفر جايز نيست الّا بعد از استطاعت بر روح و ريحان الّا در ظهور يوم قيامت كه آن وقت واجب ميگردد اگر چه بر نعلين باشد زيرا كه از براى او خلق شد چگونه ميتوان از ثمرۀ وجود منفك شد اگر كسى ناظر باشد بخلق وجود خود و امر شده از براى كسى كه داخل شود بيت كسى را بغير اذن او يا آنكه يك قدم او را در سفر مجبورا حركت دهد يا آنكه او را از بيت خود بغير اذن او بيرون آورد بر اينكه نوزده ماه بر او حلال نيست اقتران و اگر كسى تعدّى كند از اين حكم بر شهداء بيان فرض است كه جزاى تعدّى او نود و پنج مثقال ذهب در حقّ او حكم نمايند وهر نفسى كه عالم شود جبر نفسى نفسى را بر او است كه منع نمايد واگر تغافل ورزد نوزده يوم حلال نميگردد بر او اقتران و بعد از انقضاء او نوزده مثقال ذهب اگر استطاعت دارد و الّا از فضّه و اگر نه نوزده مرتبه استغفار كند كه آن وقت حلال ميگردد بر او اقتران و بعد از استطاعت احدهما بر او است انفاق بسوى شهداء بيان كه ايشان بر اهل احتياج انفاق كنند بر نفوس خود اگر مكلّف دانند و الّا بر مؤذنين و اهل احتياج از مؤمنين در هر موقف كه هست محمود است و ثمرۀ اين آنكه لعلّ در بيان بر نفسى غير حقّى وارد نيايد لعلّ كه عادت كلّ گردد و بر مقصود يوم ظهور او حزنى وارد نيايد كه اگر نه از براى او بود حكمى بر هيچ نفسى نمی شد باستحقاق بلكه كلّ از بحر جود او هست كه در زمره تكليف بيرون میآيند و الّا اكثر را حدّ اهمال است زيرا كه بعد ازعرض تكليف قبول امر الله نمى نمايند و خداوند در هر حال غنى بوده از خلق خود و دوست داشته و میدارد كه كلّ با منتهاى حبّ در جنّات او متصاعد گردند كه هيچ نفسى بر هيچ نفسى بقدر نفسى حزنى وارد نياورد كه كلّ در مهد امن و امان او باشند الى يوم القيمة كه آن اوّل يوم ظهور "من یظهره الله" است و خداوند عالم هيچ نبّى را مبعوث نفرموده وهيچ كتابى را نازل نفرموده مگر از كلّ اخذ عهد از ايمان بظهور بعد و كتاب بعد گرفته زيرا كه از براى فيض او تعطيل و حدّى نبوده و در سفر بعد منازل ممنوع بوده وهست و هر قدر كه منازل اقرب و اخف گردد عند الله محبوب تر است واگر منزلى كه توان يك روز رفت دو روز رود بر خدا است كه مضاعف فرمايد رزق او را و اگر در منزلى بر حيوانى مشقّت شود طلب نقمت ميكند از خداوند بر مالك خود در هر حال بايد ملاحظه نمود حدّ هر حيوانى را كه بعد از ورود مالك او در بيان غير از اخف از تحمّل او بر او وارد نسازد كه نفعى كه از آن بر ميدارد از براى او ثمری نمى بخشد و در سفر مراعات حال اضعف بايد نمود در هر حال و آنچه مترتّب كلفت و مشقّت است ممنوع بوده وهست الّا سبل روح و ريحان بر مقاديرى كه من قبل الله مقّدر شده ومراعات پيادگان درهر حال محبوب بوده و هست و اگر نفسى نفسى را در سبيل رضاى حقّ يك قدم سوار كند ثواب يك حج در نامه عمل او نوشته ميشود و كدام فضل است از اين عظيم تر اگر كسى موفق شود در سبيل خداوند و هرگاه سفر را كلّ مبدّل كنند بر روح و ريحان قطعه ميگردد از قطع رضوان آنچه قبل حكم شده بواسطه احتجاب كلّ بوده كه بملاحظه هاى نفع جزئيه تعب بر نفس خود و ديگران وارد میآورند و الّا اگر بر روح و ريحان میبود آن نوع حكم نميشد و اسفار اعراب امروز شاهد است بر آن حكمى كه قبل شده چنين كور درجه بدرجه ترقّى كند كه كلّ نتوانند زياده از يك فرسخ سفر كرد و الله يحفظ من يشاء فى السّبل بإذنه انّه كان على كلّ شیئ حفيظا."، البيان الفارسي، ۱٦ : ٦</w:t>
      </w:r>
    </w:p>
    <w:p>
      <w:pPr>
        <w:pStyle w:val="RtlNormalLow"/>
        <w:bidi/>
      </w:pPr>
      <w:r>
        <w:rPr>
          <w:rtl/>
        </w:rPr>
        <w:t xml:space="preserve">"فلا تسافرنّ إلّا للّه وأنتم تستطيعون إلّا عند ظهور الحقّ، فإنّ عليكم أن تسافرن إليه، فإنّكم قد خُلقتم لذلك ولو أنتم بأرجلكم لتمشون وليس عليكم فرضا إلّا زيارت البيت ثمّ مقعد "النّقطة" إذا استطعتم ثمّ مقاعد "الحي" والمساجد إن تستطيعون وإن أردتم التّجارة فلا تطوّلنّ في البرّ إلّا حولين ولا في البحر إلّا خمس حول وإن جاوز من أحد فليؤتينّ قرينه إثني وماتين مثقالا من ذهب إن استطاع وإلّا من فضّة إلّا [وأن] ترفعن قرينكم معكم لعلّكم في البيان نفسًا لا تحزنون ومن يجبر أحدًا في سفرٍ ولو كان قدمًا، أو يدخل في بيت أحد قبل أن يؤذن، أو يريد أن يخرجه من بيته بغير إذنه، أو يطلبه من بيته بغير حقّ فيحرم عليه زوجه تسعة عشر شهرًا وإن يتجاوز من أمر الله في ذلك من أحد، فعلى "شهداء البيان" أن يأخذ عنه خمس وتسعين مثقالاً من ذهب ومن أراد أن يجبر على أحد فعلى من عَلِمَ ويقدر ولو كان بعض السّنة فرض أن يَحْضَرَ ويمنعه وَمَنْ لَمْ يَحْضُرْ بَعْد أَن يَقْدِرَ فيحرم عليه زوجه تسعة عشر ولا تحلّ عليه إلّا وينفق تسعة عشر مثقالاً من ذهب إن يَقْدِرَ وإلّا من فضّة، ذلك أن لا تظلم نفس في البيان ومن يرفع صوته بغير حقّ، يخرج من حَدِّ الإنسان، أن يا عبادي فاتّقون."، البيان العربي، ۱٦ : ٦</w:t>
      </w:r>
    </w:p>
    <w:p>
      <w:pPr>
        <w:pStyle w:val="RtlNormalLow"/>
        <w:bidi/>
      </w:pPr>
      <w:r>
        <w:rPr>
          <w:rtl/>
        </w:rPr>
        <w:t xml:space="preserve">"أن لا تسافرنّ إلّا لله وأنتم إلی من یظهره الله ومن یؤمن به لتسافرون وأنتم یأمركم ورق الأشجار تأخذون وتأكلون وبأرجلكم فوق الأرض تمشون وما فرض لكم إلّا البیت ثمّ مقعد النّقطة إذا أنتم بالعزّ والغناء تستطیعون ثمّ مقاعد الحيّ والمساجد أنتم بالفضل من عند الله تدركون وإذا أردتم التّجارة فلترفعنّ قرینكم معكم إن تستطیعون وإذا قضی في البرّ حولین ثمّ في البحر خمس حول فلیلزمنّكم اثنتین ومأتین مثقالا من الذّهب إن تستطیعون وإلّا من فضّة إن تردّون إلی قرینكم لعلّكم تتّبعون واحدا في البیان لا تحزنون"، لوح هيكل الدين ۱٦ : ٦</w:t>
      </w:r>
    </w:p>
    <w:p>
      <w:pPr>
        <w:pStyle w:val="RtlNormalLow"/>
        <w:bidi/>
      </w:pPr>
      <w:r>
        <w:rPr>
          <w:rtl/>
        </w:rPr>
        <w:t xml:space="preserve">"لولا يحزن النّساء، لأنهيهن عن صعودهن لما يصعبن في السّبيل إلّا من يكن في أرض البيت فإنّهنّ إذا شئن يدخلن البيت في اللّيل ثمّ على سرائرهنّ عند "مظاهر الواحد" يستون ويذكرن ربّهن الّذي خلقهن ثمّ إلى مساكنهن يرجعن وإن يراقبن حبّ أزواجهن وذرّيّاتهن خير لَهُنَّ فلا تقربن ما تحزنن فَإِنَّكُن قد خُلقتن لأنفسكن ثمّ لذرّيّاتكن فلا تختارنّ الأسفار لتبتلين ولتشكرن الله بما تعفون والله علّام حكيم"، البيان العربي، ۱۹ : ٤</w:t>
      </w:r>
    </w:p>
    <w:p>
      <w:pPr>
        <w:pStyle w:val="RtlNormalLow"/>
        <w:bidi/>
      </w:pPr>
      <w:r>
        <w:rPr>
          <w:rtl/>
        </w:rPr>
        <w:t xml:space="preserve">"قل ان الله ليبعدنكم عن مساكنكم لعلكم اياه تتقون فلا تسافرن الا لله وانتم الروح والريحان في سبلكم تشهدون وان بعدتم عن مساكنكم فلتكتبن الى الذين ينتظرونكم في كل واحد يوم كتاب عز محبوب ليقرن به عيونهن وعيونهم من عيونكم وعيونهن ذلك من فضل الله على الذين هم اوتوا البيان والذين هم بالله واياته مؤمنون"، كتاب الاسماء، بسم الله الابعث الابعث</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drs2t_md0b-pz54twb4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npyvcu3afrq5x5ipwmq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ym1_an1uzr2my9nmp9ouu" Type="http://schemas.openxmlformats.org/officeDocument/2006/relationships/hyperlink" Target="#&#1578;&#1581;&#1583;&#1610;&#1583;-&#1575;&#1604;&#1587;&#1601;&#1585;" TargetMode="External"/><Relationship Id="rId9" Type="http://schemas.openxmlformats.org/officeDocument/2006/relationships/image" Target="media/jsm33qf74xe0efpz3q_me.png"/></Relationships>
</file>

<file path=word/_rels/footer1.xml.rels><?xml version="1.0" encoding="UTF-8"?><Relationships xmlns="http://schemas.openxmlformats.org/package/2006/relationships"><Relationship Id="rId0" Type="http://schemas.openxmlformats.org/officeDocument/2006/relationships/image" Target="media/jbfbrz6ouca2h3d3o4ban.png"/><Relationship Id="rId1" Type="http://schemas.openxmlformats.org/officeDocument/2006/relationships/image" Target="media/l5gmtrgb94uubbtkjegwf.png"/></Relationships>
</file>

<file path=word/_rels/footer2.xml.rels><?xml version="1.0" encoding="UTF-8"?><Relationships xmlns="http://schemas.openxmlformats.org/package/2006/relationships"><Relationship Id="rIdzdrs2t_md0b-pz54twb4m" Type="http://schemas.openxmlformats.org/officeDocument/2006/relationships/hyperlink" Target="https://oceanoflights.org/babi-laws-and-ordinances-for-individuals-034-fa" TargetMode="External"/><Relationship Id="rIdtnpyvcu3afrq5x5ipwmqd" Type="http://schemas.openxmlformats.org/officeDocument/2006/relationships/hyperlink" Target="https://oceanoflights.org" TargetMode="External"/><Relationship Id="rId0" Type="http://schemas.openxmlformats.org/officeDocument/2006/relationships/image" Target="media/fdtruovkmk4yk-1bssroq.png"/><Relationship Id="rId1" Type="http://schemas.openxmlformats.org/officeDocument/2006/relationships/image" Target="media/dj8a2txatzsg0sanfvceh.png"/><Relationship Id="rId2" Type="http://schemas.openxmlformats.org/officeDocument/2006/relationships/image" Target="media/-vivrbvferys7rnloxic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z1fugtynsobl6amx6wik.png"/><Relationship Id="rId1" Type="http://schemas.openxmlformats.org/officeDocument/2006/relationships/image" Target="media/mb2umkgcqwgkkmdxa01ke.png"/></Relationships>
</file>

<file path=word/_rels/header2.xml.rels><?xml version="1.0" encoding="UTF-8"?><Relationships xmlns="http://schemas.openxmlformats.org/package/2006/relationships"><Relationship Id="rId0" Type="http://schemas.openxmlformats.org/officeDocument/2006/relationships/image" Target="media/swe9nlmazrypaltcfzbuc.png"/><Relationship Id="rId1" Type="http://schemas.openxmlformats.org/officeDocument/2006/relationships/image" Target="media/-pizblflh3y8-x5vx9jy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تحديد السفر</dc:title>
  <dc:creator>Ocean of Lights</dc:creator>
  <cp:lastModifiedBy>Ocean of Lights</cp:lastModifiedBy>
  <cp:revision>1</cp:revision>
  <dcterms:created xsi:type="dcterms:W3CDTF">2026-09-27T09:01:26.972Z</dcterms:created>
  <dcterms:modified xsi:type="dcterms:W3CDTF">2026-09-27T09:01:26.972Z</dcterms:modified>
</cp:coreProperties>
</file>

<file path=docProps/custom.xml><?xml version="1.0" encoding="utf-8"?>
<Properties xmlns="http://schemas.openxmlformats.org/officeDocument/2006/custom-properties" xmlns:vt="http://schemas.openxmlformats.org/officeDocument/2006/docPropsVTypes"/>
</file>