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اللباس واللحى</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qk14nipwgzdxolodyext5"/>
      <w:r>
        <w:rPr>
          <w:b/>
          <w:bCs/>
          <w:rtl/>
        </w:rPr>
        <w:t xml:space="preserve">اللباس واللحى</w:t>
      </w:r>
    </w:p>
    <w:p>
      <w:pPr>
        <w:pStyle w:val="RtlNormal"/>
        <w:bidi/>
      </w:pPr>
      <w:r>
        <w:rPr>
          <w:rtl/>
        </w:rPr>
        <w:t xml:space="preserve">•	"وإِنَّ اللهَ قد قَدَّرَ جُلُوْدَ الأَنعام للنَّاس لباساً عَلَى الحَقِّ محدوداً * وعن أَصوافها وأَوبارها وأَشعارها علوماً لأَهل الدُّنيا إِلى ذَلِكَ الحين ميقاتاً"، قيوم الاسماء، سورة الاشهار</w:t>
      </w:r>
    </w:p>
    <w:p>
      <w:pPr>
        <w:pStyle w:val="RtlNormalMiddle"/>
        <w:bidi/>
      </w:pPr>
      <w:r>
        <w:rPr>
          <w:rtl/>
        </w:rPr>
        <w:t xml:space="preserve">•	"ولا [تَصِحُّ] الصّلوٰة في لبس الحریر الخالص، إلّا في الجهاد، ولا في جلود المیت، ولا الأوبار ممّا لا یُؤكل لحمه، وَصَلِّ في لباس الخَز، فإنّه من حیوان البحر وجعل الله ذكوته خروج الماء"، الفروع العدلية</w:t>
      </w:r>
    </w:p>
    <w:p>
      <w:pPr>
        <w:pStyle w:val="RtlNormalLow"/>
        <w:bidi/>
      </w:pPr>
      <w:r>
        <w:rPr>
          <w:rtl/>
        </w:rPr>
        <w:t xml:space="preserve">•	"و بأسی نیست بر نفس مصلّی اگر شعر حیوانی نزد او باشد مثل اسبابی که از فرنگ میاورند و دسته های عاج و استخوان و امثال آنها"، البيان الفارسي، ۱٤ : ٥</w:t>
      </w:r>
    </w:p>
    <w:p>
      <w:pPr>
        <w:pStyle w:val="RtlNormalLow"/>
        <w:bidi/>
      </w:pPr>
      <w:r>
        <w:rPr>
          <w:rtl/>
        </w:rPr>
        <w:t xml:space="preserve">•	"لا تبطل صلوتكم شعور الحيوان ولا ما لا ينفخ الرّوح فيه، أنتم في دين الله تشكرون"، البيان العربي، ۱۲ : ۹</w:t>
      </w:r>
    </w:p>
    <w:p>
      <w:pPr>
        <w:pStyle w:val="RtlNormalLow"/>
        <w:bidi/>
      </w:pPr>
      <w:r>
        <w:rPr>
          <w:rtl/>
        </w:rPr>
        <w:t xml:space="preserve">•	"فى جواز تبعيض الشّعر فى الرّأس للبنين و اخذ شعر الوجه لقوّتة و الصّلوة فى العبا لا دونه من الجبّة فانّه لا يحّبه الله ملخّص اين باب آنكه اذن داده شده تبعيض شعر رأس و اخذ آن از وجه لاجل قوت آن كه بر صورت حسن ظاهر شود و اخذ شارب در هر حال امر شده ومحتجبين از عباد عبادى هستند كه از امر الّهى محتجب مانند و اذن داده شده صلوة در عبا بشأنى كه ظاهر نشود از يدين او الّا رؤس انامل كه اقرب بوقر بوده و هست و صلوة در جبّه محبوب نبوده و نيست الّا حين اضطرار كه آنوقت اذن داده شده كلّ اين شئونات از براى آنكه لعلّ در يوم قيامت شیئ دون حبّ الله ظاهر و باطن در نزد نفسى نباشد تا آنكه مستدلّين استدلال نمايند جائی كه بجسد عرضى خداوند راضى نشود دون حبّ را چگونه است حكم اجساد ذاتيّه و انفس و ارواح و افئده كه محال تجلّى واحد اوّل است فلتتّقن الله ان يا اولى التّقوى يوم القيمة لعلّكم تفلحون"، البيان الفارسي، ۸ : ۸</w:t>
      </w:r>
    </w:p>
    <w:p>
      <w:pPr>
        <w:pStyle w:val="RtlNormalLow"/>
        <w:bidi/>
      </w:pPr>
      <w:r>
        <w:rPr>
          <w:rtl/>
        </w:rPr>
        <w:t xml:space="preserve">•	"في أنّ استعمال لباس الحرير حلّ في كل الحال وكذلك الحكم في استعمال الذهب والفضة"، البيان الفارسي، ۹ : ٦</w:t>
      </w:r>
    </w:p>
    <w:p>
      <w:pPr>
        <w:pStyle w:val="RtlNormalLow"/>
        <w:bidi/>
      </w:pPr>
      <w:r>
        <w:rPr>
          <w:rtl/>
        </w:rPr>
        <w:t xml:space="preserve">•	"أنتم فلتلطّفن أبدانكم في كلّ أربعة يوم عن كلّ ما أنتم تستطيعون لتلطّفون، ولتنظرن في [المرآة] باللّيل والنّهار لعلّكم تشكرون"، البيان العربي، ٦ : ۸</w:t>
      </w:r>
    </w:p>
    <w:p>
      <w:pPr>
        <w:pStyle w:val="RtlNormalLow"/>
        <w:bidi/>
      </w:pPr>
      <w:r>
        <w:rPr>
          <w:rtl/>
        </w:rPr>
        <w:t xml:space="preserve">•	"في أذن التّلطیف بأن يطهّرنّ في كلّ أربعة أيّام بأن یدخلّن بيت الحرّ و أخذ شعر كلّ البدن بالنُّوْرَةِ في كلّ ثمانية أيّام أو ربعة عشر أيّام و أخذ الأظفار و استعمال الحنّا كلّ البدن و كتب الرّجال على صدورهم "الرحمن" و النّساء "اللهم" و النّظر في المرآت في كلّ يوم و ليلة"، البيان الفارسي، ٦ : ۸</w:t>
      </w:r>
    </w:p>
    <w:p>
      <w:pPr>
        <w:pStyle w:val="RtlNormalMiddle"/>
        <w:bidi/>
      </w:pPr>
      <w:r>
        <w:rPr>
          <w:rtl/>
        </w:rPr>
        <w:t xml:space="preserve">•	"أنتم فلتصلّين في العَبَاءِ وَهُنَّ في لباسهن"، البيان العربي، ۷ : ۸</w:t>
      </w:r>
    </w:p>
    <w:p>
      <w:pPr>
        <w:pStyle w:val="RtlNormalLow"/>
        <w:bidi/>
      </w:pPr>
      <w:r>
        <w:rPr>
          <w:rtl/>
        </w:rPr>
        <w:t xml:space="preserve">•	"أنتم لباس الحرير ليلة العيش، تلبسون وإن استطعتم دونه لا تلبسون وأنتم أسبابكم الّتي بها في سرّكم لتعيشون من الذّهب والفضّة تصنعون وإذا ما وجدتم ذلك في شأن لا تحزنون، فإنّي أنا ربّكم لآتينّكم في أُخْرَيكُم إذا أنتم بي وبآياتي تؤمنون"، البيان العربي، ۹ : ٦</w:t>
      </w:r>
    </w:p>
    <w:p>
      <w:pPr>
        <w:pStyle w:val="RtlNormalLow"/>
        <w:bidi/>
      </w:pPr>
      <w:r>
        <w:rPr>
          <w:rtl/>
        </w:rPr>
        <w:t xml:space="preserve">•	"أن البسوا لیلة العیش الحریر إن تستطیعون وأنتم أسبابكم في السّرّ إن تستطیعون بالذّهب والفضّة لتملكون وأذن لكم في الحریر إن تستطیعون"، لوح هيكل الدين، ۸ : ٦</w:t>
      </w:r>
    </w:p>
    <w:p>
      <w:pPr>
        <w:pStyle w:val="RtlNormalLow"/>
        <w:bidi/>
      </w:pPr>
      <w:r>
        <w:rPr>
          <w:rtl/>
        </w:rPr>
        <w:t xml:space="preserve">•	"قل لو كان شَعْرًا على جسد أحدٍ منكم وأنتم تستطيعون أن تأخذون وتلطّفون، لا يرضى أبواب الهدى في ذلك الصّنع عنكم، فاتّقوا اللّه لعلّكم كلّ خير تدركون وإن تجدن على شيء ممّا أنتم تلبسون من تسع تسع عشر عشر خردل شيئًا لا تحبّ أبدانكم أن تحملنّه لن يرضى أبواب الهدى في ذلك العمل عنكم لتتّقنّ اللّه يا أيّها النّاس كلّكم أجمعون كذلك يعلّمكم اللّه أبواب ذلك الدّين لعلّكم تتّبعون قل ما خلقكم اللّه إلّا وإنّكم بآلائه تتنعّمون لعلّكم بذلك تتوحّدون اللّه ربّكم الرّحمٰن ثمّ بآيات اللّه توقنون ولكن اتّقوا الله فيما أنتم تعلمون وإنّ فيما أنتم تريدون أن تلطّفون ربّما يقع عليكم أكبر ممّا أنتم تريدون أن ترضون أبواب الهدى عنكم فإنّ اللّه يلهمكم في كلّ حين ما أنتم تعملون فلتطهّرن ما أنتم تلبسون بالماء في أقرب ما أنتم تستطيعون لعلّكم تجدون رحمة ربّكم في أنفسكم ثمّ تشكرون"، كتاب الجزاء</w:t>
      </w:r>
    </w:p>
    <w:p>
      <w:pPr>
        <w:pStyle w:val="RtlNormalLow"/>
        <w:bidi/>
      </w:pPr>
      <w:r>
        <w:rPr>
          <w:rtl/>
        </w:rPr>
        <w:t xml:space="preserve">•	"قل إنّ الله قد أذن لكم في كلّ ألوان أنتم تحبّون أن تلبسون قل إنّما البيضاء للمسبّحون والصّفراء للحامدون والخضراء للموحّدون والحمراء للمكبّرون"، كتاب الاسماء، بسم الله الالبس الالبس</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lve4ldxpy57omtdghbu2">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rw3qqc0hr8j3jopaa6oq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qk14nipwgzdxolodyext5" Type="http://schemas.openxmlformats.org/officeDocument/2006/relationships/hyperlink" Target="#&#1575;&#1604;&#1604;&#1576;&#1575;&#1587;-&#1608;&#1575;&#1604;&#1604;&#1581;&#1609;" TargetMode="External"/><Relationship Id="rId9" Type="http://schemas.openxmlformats.org/officeDocument/2006/relationships/image" Target="media/xtsvxcf7iowje8jj_vfls.png"/></Relationships>
</file>

<file path=word/_rels/footer1.xml.rels><?xml version="1.0" encoding="UTF-8"?><Relationships xmlns="http://schemas.openxmlformats.org/package/2006/relationships"><Relationship Id="rId0" Type="http://schemas.openxmlformats.org/officeDocument/2006/relationships/image" Target="media/-e_9k1yr3wbekd3lghkjh.png"/><Relationship Id="rId1" Type="http://schemas.openxmlformats.org/officeDocument/2006/relationships/image" Target="media/wxzeaw82nidg_zhtcxjnb.png"/></Relationships>
</file>

<file path=word/_rels/footer2.xml.rels><?xml version="1.0" encoding="UTF-8"?><Relationships xmlns="http://schemas.openxmlformats.org/package/2006/relationships"><Relationship Id="rIdvlve4ldxpy57omtdghbu2" Type="http://schemas.openxmlformats.org/officeDocument/2006/relationships/hyperlink" Target="https://oceanoflights.org/babi-laws-and-ordinances-for-individuals-047-fa" TargetMode="External"/><Relationship Id="rIdrw3qqc0hr8j3jopaa6oqa" Type="http://schemas.openxmlformats.org/officeDocument/2006/relationships/hyperlink" Target="https://oceanoflights.org" TargetMode="External"/><Relationship Id="rId0" Type="http://schemas.openxmlformats.org/officeDocument/2006/relationships/image" Target="media/px2-tujcgukxxqa2yyelw.png"/><Relationship Id="rId1" Type="http://schemas.openxmlformats.org/officeDocument/2006/relationships/image" Target="media/nnqhxucxi7d4q1neeshp6.png"/><Relationship Id="rId2" Type="http://schemas.openxmlformats.org/officeDocument/2006/relationships/image" Target="media/_kw3idbtq83n-f3spkyw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jw5h4idc8ldc8p_qncn3l.png"/><Relationship Id="rId1" Type="http://schemas.openxmlformats.org/officeDocument/2006/relationships/image" Target="media/lr452lcwg4wo-wj2a8aq3.png"/></Relationships>
</file>

<file path=word/_rels/header2.xml.rels><?xml version="1.0" encoding="UTF-8"?><Relationships xmlns="http://schemas.openxmlformats.org/package/2006/relationships"><Relationship Id="rId0" Type="http://schemas.openxmlformats.org/officeDocument/2006/relationships/image" Target="media/d8rq6fnbhe8anvbbt0zjo.png"/><Relationship Id="rId1" Type="http://schemas.openxmlformats.org/officeDocument/2006/relationships/image" Target="media/gnla6zwiry6op8vprztv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اللباس واللحى</dc:title>
  <dc:creator>Ocean of Lights</dc:creator>
  <cp:lastModifiedBy>Ocean of Lights</cp:lastModifiedBy>
  <cp:revision>1</cp:revision>
  <dcterms:created xsi:type="dcterms:W3CDTF">2026-10-23T09:00:32.994Z</dcterms:created>
  <dcterms:modified xsi:type="dcterms:W3CDTF">2026-10-23T09:00:32.994Z</dcterms:modified>
</cp:coreProperties>
</file>

<file path=docProps/custom.xml><?xml version="1.0" encoding="utf-8"?>
<Properties xmlns="http://schemas.openxmlformats.org/officeDocument/2006/custom-properties" xmlns:vt="http://schemas.openxmlformats.org/officeDocument/2006/docPropsVTypes"/>
</file>