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application/vnd.openxmlformats-package.relationships+xml" Extension="rels"/>
  <Default ContentType="application/xml" Extension="xml"/>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footer+xml" PartName="/word/footer1.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ackground/>
  <w:body>
    <w:p>
      <w:pPr>
        <w:pStyle w:val="RtlTitle"/>
        <w:bidi/>
      </w:pPr>
      <w:r>
        <w:rPr>
          <w:rtl/>
        </w:rPr>
        <w:t xml:space="preserve">التكفير</w:t>
      </w:r>
    </w:p>
    <w:p>
      <w:pPr>
        <w:pStyle w:val="RtlAuthor"/>
        <w:bidi/>
      </w:pPr>
      <w:r>
        <w:t xml:space="preserve">حضرة الباب</w:t>
      </w:r>
    </w:p>
    <w:p>
      <w:pPr>
        <w:pStyle w:val="RtlDescription"/>
        <w:bidi/>
      </w:pPr>
      <w:r>
        <w:t xml:space="preserve">نسخه اصل فارسی</w:t>
      </w:r>
    </w:p>
    <w:p>
      <w:pPr>
        <w:spacing w:before="320" w:after="320"/>
        <w:jc w:val="center"/>
      </w:pPr>
      <w:r>
        <w:drawing>
          <wp:inline distT="0" distB="0" distL="0" distR="0">
            <wp:extent cx="2146300" cy="4191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2146300" cy="419100"/>
                    </a:xfrm>
                    <a:prstGeom prst="rect">
                      <a:avLst/>
                    </a:prstGeom>
                  </pic:spPr>
                </pic:pic>
              </a:graphicData>
            </a:graphic>
          </wp:inline>
        </w:drawing>
      </w:r>
    </w:p>
    <w:p>
      <w:pPr>
        <w:pStyle w:val="Heading2"/>
        <w:pStyle w:val="RtlHeading2Low"/>
        <w:bidi/>
      </w:pPr>
      <w:hyperlink w:history="1" r:id="rIderkh4tpbozx_bx_swohgs"/>
      <w:r>
        <w:rPr>
          <w:b/>
          <w:bCs/>
          <w:rtl/>
        </w:rPr>
        <w:t xml:space="preserve">التكفير</w:t>
      </w:r>
    </w:p>
    <w:p>
      <w:pPr>
        <w:pStyle w:val="RtlNormalLow"/>
        <w:bidi/>
      </w:pPr>
      <w:r>
        <w:rPr>
          <w:rtl/>
        </w:rPr>
        <w:t xml:space="preserve">•	"مَنْ يَدْخُلُ فِي البَيَانِ فلا تردّوه في دينه، وإن رددتم فيلزمنّكم تسعة عشر مثقالا من ذهب أن تبلغون إلى ما رددتّموه حَدًّا في كتاب الله لعلّكم أنتم أحدًا في البيان لا تردّون وإن شهدتم على أحد ما لا أذن الله له ما في البيان، ذلك قد عصى الله ربّه ولم يخرج عن أصل دينه، وإنّ على قدر ما احتجب ليوصّلنّ إليه النّار أنتم بكلام حسن جميل هؤلاء لتنبئون وتذكّرون"، البيان العربي، ٥ : ۱۱</w:t>
      </w:r>
    </w:p>
    <w:p>
      <w:pPr>
        <w:pStyle w:val="RtlNormalLow"/>
        <w:bidi/>
      </w:pPr>
      <w:r>
        <w:rPr>
          <w:rtl/>
        </w:rPr>
        <w:t xml:space="preserve">•	"فإذا قد تقمص قمص البيان فلا تردوه إن يتجاوز أحد من حدود الله فلتقولن قد عصى الله ربه ولا تحكمن عليه بأن ذهب عن الدين فإن ما يثبت دينكم ما نزلناه في تلك الآية لعلكم أنتم في البيان لا تحزنون"، كتاب الاسماء، بسم الله الاهزء الاهزء</w:t>
      </w:r>
    </w:p>
    <w:p>
      <w:pPr>
        <w:pStyle w:val="RtlNormalLow"/>
        <w:bidi/>
      </w:pPr>
      <w:r>
        <w:rPr>
          <w:rtl/>
        </w:rPr>
        <w:t xml:space="preserve">•	"وكل من يتجاوزن عن حدود دينكم فلتمسكوه أن يا أولي البيان كلكم أجمعون برفق وشفق وإلا بعدل وحياء لعلكم أنتم يوم القيمة لا تبتلون ... فلتراقبن أن يا أولي البيان أن لا يتجاوزن أحدا منكم عن حدود الله وإن رأيتموه فلتمسكوه بحياء واستحياء فإن غير شأن الأحياء لا يحب الله ربكم لأحد من العالمين وإن منعتموه ينتشر ذلك التجاوز بحكم آخر حتى أنتم يوم القيمة لا تستطيعون بذلك أنفسكم تحفظون وتدخلون في النار ولا تنصرون سواء تشهدون من تجاوز كلي أو جزئي بكل قوتكم وقدرتكم تمنعون وتحفظون لئلا يرجع يوم القيمة إلى من يظهره الله من شيء ولا إلى أحد من أدلائه وأنتم بذلك لتنجون ولكن فلتبصرن في أمركم بأنكم عند ظهور الآخر مبتلون ربما تسمعون أو تشهدون عبادا قد خلقوا في ظهور الآخر وأنتم بحدود دينكم إياهم تمنعون وتحسبون أنكم دينكم تنصرون وتخرجون بذلك عن دينكم ولا تشعرون إنا ما حكمنا عليكم بذلك إلا لأن لا يوصل إلى هؤلاء من حزن لإن تمنعوهم في ظهور الآخر بما قد أمرناكم في ذلك الظهور فإنكم أنتم إن أمرتم بمنعهم وإمساكهم لتخرجون عن دينكم وأبدا لا تنصرون فإن هذا من حدود دينكم لا عند ظهور الآخر فلتتفكرون ثم لتتفكرون ثم لتتفكرون ثم لتتفكرون ثم لتصبرون ثم لتصبرون"، كتاب الاسماء، بسم الله الاحوز الاحوز</w:t>
      </w:r>
    </w:p>
    <w:p>
      <w:pPr>
        <w:pStyle w:val="RtlNormalLow"/>
        <w:bidi/>
      </w:pPr>
      <w:r>
        <w:rPr>
          <w:rtl/>
        </w:rPr>
        <w:t xml:space="preserve">•	""، الشئون الخمسة، بسم الله الاجمل الاجمل، الشأن الفارسي</w:t>
      </w:r>
    </w:p>
    <w:p>
      <w:pPr>
        <w:pStyle w:val="RtlNormalLow"/>
        <w:bidi/>
      </w:pPr>
      <w:r>
        <w:rPr>
          <w:rtl/>
        </w:rPr>
        <w:t xml:space="preserve">•	""، كتاب الاسماء، بسم الله الاعمر الاعمر (۱۷ : ۱۱)</w:t>
      </w:r>
    </w:p>
    <w:sectPr>
      <w:headerReference w:type="default" r:id="rId5"/>
      <w:headerReference w:type="first" r:id="rId6"/>
      <w:footerReference w:type="default" r:id="rId7"/>
      <w:footerReference w:type="first" r:id="rId8"/>
      <w:pgSz w:w="11906" w:h="16838" w:orient="portrait"/>
      <w:pgMar w:top="1120" w:right="1260" w:bottom="1660" w:left="1260" w:header="240" w:footer="280" w:gutter="0"/>
      <w:pgNumType/>
      <w:titlePg/>
      <w:docGrid w:linePitch="360"/>
    </w:sectPr>
  </w:body>
</w:document>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Footer"/>
      <w:spacing w:after="340"/>
    </w:pPr>
    <w:r>
      <w:drawing>
        <wp:anchor distT="0" distB="0" distL="0" distR="0" simplePos="0" allowOverlap="1" behindDoc="0" locked="0" layoutInCell="1" relativeHeight="1143000">
          <wp:simplePos x="0" y="0"/>
          <wp:positionH relativeFrom="page">
            <wp:posOffset>38100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rot="-5400000">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10800000">
                    <a:off x="0" y="0"/>
                    <a:ext cx="1143000" cy="1143000"/>
                  </a:xfrm>
                  <a:prstGeom prst="rect">
                    <a:avLst/>
                  </a:prstGeom>
                </pic:spPr>
              </pic:pic>
            </a:graphicData>
          </a:graphic>
        </wp:anchor>
      </w:drawing>
    </w:r>
    <w:r>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Footer"/>
      <w:spacing w:line="14.399999999999999"/>
    </w:pPr>
    <w:r>
      <w:drawing>
        <wp:anchor distT="0" distB="0" distL="0" distR="0" simplePos="0" allowOverlap="1" behindDoc="0" locked="0" layoutInCell="1" relativeHeight="1143000">
          <wp:simplePos x="0" y="0"/>
          <wp:positionH relativeFrom="page">
            <wp:posOffset>38100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rot="-5400000">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10800000">
                    <a:off x="0" y="0"/>
                    <a:ext cx="1143000" cy="1143000"/>
                  </a:xfrm>
                  <a:prstGeom prst="rect">
                    <a:avLst/>
                  </a:prstGeom>
                </pic:spPr>
              </pic:pic>
            </a:graphicData>
          </a:graphic>
        </wp:anchor>
      </w:drawing>
    </w:r>
  </w:p>
  <w:tbl>
    <w:tblPr>
      <w:tblW w:type="dxa" w:w="9736"/>
      <w:tblInd w:type="dxa" w:w="-35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8447"/>
      <w:gridCol w:w="938"/>
    </w:tblGrid>
    <w:tr>
      <w:tc>
        <w:tcPr>
          <w:tcBorders>
            <w:top w:val="nil"/>
            <w:left w:val="nil"/>
            <w:bottom w:val="nil"/>
            <w:right w:val="nil"/>
          </w:tcBorders>
          <w:tcMar>
            <w:top w:type="dxa" w:w="0"/>
            <w:left w:type="dxa" w:w="0"/>
            <w:bottom w:type="dxa" w:w="0"/>
            <w:right w:type="dxa" w:w="0"/>
          </w:tcMar>
        </w:tcPr>
        <w:tbl>
          <w:tblPr>
            <w:tblW w:type="dxa" w:w="575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400"/>
            <w:gridCol w:w="4350"/>
          </w:tblGrid>
          <w:tr>
            <w:tc>
              <w:tcPr>
                <w:tcBorders>
                  <w:top w:val="nil"/>
                  <w:left w:val="nil"/>
                  <w:bottom w:val="nil"/>
                  <w:right w:val="nil"/>
                </w:tcBorders>
                <w:tcMar>
                  <w:top w:type="dxa" w:w="0"/>
                  <w:left w:type="dxa" w:w="350"/>
                  <w:bottom w:type="dxa" w:w="60"/>
                  <w:right w:type="dxa" w:w="350"/>
                </w:tcMar>
              </w:tcPr>
              <w:p>
                <w:pPr>
                  <w:pStyle w:val="QrCode"/>
                </w:pPr>
                <w:hyperlink w:history="1" r:id="rIdekkq3caflmcojhcxggm88">
                  <w:r>
                    <w:drawing>
                      <wp:inline distT="0" distB="0" distL="0" distR="0">
                        <wp:extent cx="444500" cy="4445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 cstate="none"/>
                                <a:srcRect/>
                                <a:stretch>
                                  <a:fillRect/>
                                </a:stretch>
                              </pic:blipFill>
                              <pic:spPr bwMode="auto">
                                <a:xfrm>
                                  <a:off x="0" y="0"/>
                                  <a:ext cx="444500" cy="444500"/>
                                </a:xfrm>
                                <a:prstGeom prst="rect">
                                  <a:avLst/>
                                </a:prstGeom>
                              </pic:spPr>
                            </pic:pic>
                          </a:graphicData>
                        </a:graphic>
                      </wp:inline>
                    </w:drawing>
                  </w:r>
                </w:hyperlink>
              </w:p>
            </w:tc>
            <w:tc>
              <w:tcPr>
                <w:tcBorders>
                  <w:top w:val="nil"/>
                  <w:left w:val="nil"/>
                  <w:bottom w:val="nil"/>
                  <w:right w:val="nil"/>
                </w:tcBorders>
                <w:tcMar>
                  <w:top w:type="dxa" w:w="0"/>
                  <w:left w:type="dxa" w:w="350"/>
                  <w:bottom w:type="dxa" w:w="0"/>
                  <w:right w:type="dxa" w:w="0"/>
                </w:tcMar>
                <w:vAlign w:val="bottom"/>
              </w:tcPr>
              <w:p>
                <w:pPr>
                  <w:pStyle w:val="SiteLink"/>
                </w:pPr>
                <w:hyperlink w:history="1" r:id="rIdo7vbt6t1z4rqoqwytut1f">
                  <w:r>
                    <w:rPr>
                      <w:rStyle w:val="Hyperlink"/>
                    </w:rPr>
                    <w:t xml:space="preserve">oceanoflights.org</w:t>
                  </w:r>
                </w:hyperlink>
              </w:p>
            </w:tc>
          </w:tr>
          <w:tr>
            <w:tc>
              <w:tcPr>
                <w:tcBorders>
                  <w:top w:val="nil"/>
                  <w:left w:val="nil"/>
                  <w:bottom w:val="nil"/>
                  <w:right w:val="nil"/>
                </w:tcBorders>
                <w:tcMar>
                  <w:top w:type="dxa" w:w="0"/>
                  <w:left w:type="dxa" w:w="0"/>
                  <w:bottom w:type="dxa" w:w="0"/>
                  <w:right w:type="dxa" w:w="0"/>
                </w:tcMar>
              </w:tcPr>
              <w:p>
                <w:pPr>
                  <w:pStyle w:val="QrDescription"/>
                </w:pPr>
                <w:r>
                  <w:t xml:space="preserve">ORIGINAL</w:t>
                </w:r>
              </w:p>
            </w:tc>
            <w:tc>
              <w:tcPr>
                <w:tcBorders>
                  <w:top w:val="nil"/>
                  <w:left w:val="nil"/>
                  <w:bottom w:val="nil"/>
                  <w:right w:val="nil"/>
                </w:tcBorders>
                <w:tcMar>
                  <w:top w:type="dxa" w:w="0"/>
                  <w:left w:type="dxa" w:w="0"/>
                  <w:bottom w:type="dxa" w:w="0"/>
                  <w:right w:type="dxa" w:w="0"/>
                </w:tcMar>
              </w:tcPr>
              <w:p>
                <w:pPr>
                  <w:pStyle w:val="Invisible"/>
                </w:pPr>
              </w:p>
            </w:tc>
          </w:tr>
        </w:tbl>
        <w:p>
          <w:pPr>
            <w:pStyle w:val="Invisible"/>
          </w:pPr>
        </w:p>
      </w:tc>
      <w:tc>
        <w:tcPr>
          <w:tcBorders>
            <w:top w:val="nil"/>
            <w:left w:val="nil"/>
            <w:bottom w:val="nil"/>
            <w:right w:val="nil"/>
          </w:tcBorders>
          <w:tcMar>
            <w:top w:type="dxa" w:w="0"/>
            <w:left w:type="dxa" w:w="0"/>
            <w:bottom w:type="dxa" w:w="0"/>
            <w:right w:type="dxa" w:w="0"/>
          </w:tcMar>
          <w:vAlign w:val="center"/>
        </w:tcPr>
        <w:p>
          <w:pPr>
            <w:pStyle w:val="Footer"/>
          </w:pPr>
          <w:r>
            <w:fldChar w:fldCharType="begin"/>
            <w:instrText xml:space="preserve">PAGE</w:instrText>
            <w:fldChar w:fldCharType="separate"/>
            <w:fldChar w:fldCharType="end"/>
          </w:r>
        </w:p>
      </w:tc>
    </w:tr>
  </w:tbl>
  <w:p>
    <w:pPr>
      <w:pStyle w:val="Invisibl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0" locked="0" layoutInCell="1" relativeHeight="1143000">
          <wp:simplePos x="0" y="0"/>
          <wp:positionH relativeFrom="page">
            <wp:posOffset>38100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5400000">
                    <a:off x="0" y="0"/>
                    <a:ext cx="1143000" cy="1143000"/>
                  </a:xfrm>
                  <a:prstGeom prst="rect">
                    <a:avLst/>
                  </a:prstGeom>
                </pic:spPr>
              </pic:pic>
            </a:graphicData>
          </a:graphic>
        </wp:anchor>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0" locked="0" layoutInCell="1" relativeHeight="1143000">
          <wp:simplePos x="0" y="0"/>
          <wp:positionH relativeFrom="page">
            <wp:posOffset>38100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5400000">
                    <a:off x="0" y="0"/>
                    <a:ext cx="1143000" cy="11430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57"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158" w15:restartNumberingAfterBreak="0">
    <w:multiLevelType w:val="hybridMultilevel"/>
    <w:lvl w:ilvl="0" w15:tentative="1">
      <w:start w:val="1"/>
      <w:numFmt w:val="decimal"/>
      <w:lvlText w:val="%1."/>
      <w:lvlJc w:val="start"/>
      <w:pPr>
        <w:ind w:start="566" w:hanging="425"/>
      </w:pPr>
      <w:rPr>
        <w:color w:val="2D9CDB"/>
        <w:sz w:val="20"/>
        <w:szCs w:val="20"/>
        <w:rFonts w:ascii="Montserrat" w:cs="Montserrat" w:eastAsia="Montserrat" w:hAnsi="Montserrat"/>
        <w:spacing w:val="-3"/>
      </w:rPr>
    </w:lvl>
    <w:lvl w:ilvl="1" w15:tentative="1">
      <w:start w:val="1"/>
      <w:numFmt w:val="decimal"/>
      <w:lvlText w:val="%2."/>
      <w:lvlJc w:val="start"/>
      <w:pPr>
        <w:ind w:start="1133" w:hanging="425"/>
      </w:pPr>
      <w:rPr>
        <w:color w:val="2D9CDB"/>
        <w:sz w:val="20"/>
        <w:szCs w:val="20"/>
        <w:rFonts w:ascii="Montserrat" w:cs="Montserrat" w:eastAsia="Montserrat" w:hAnsi="Montserrat"/>
        <w:spacing w:val="-3"/>
      </w:rPr>
    </w:lvl>
    <w:lvl w:ilvl="2" w15:tentative="1">
      <w:start w:val="1"/>
      <w:numFmt w:val="decimal"/>
      <w:lvlText w:val="%3."/>
      <w:lvlJc w:val="start"/>
      <w:pPr>
        <w:ind w:start="1700" w:hanging="425"/>
      </w:pPr>
      <w:rPr>
        <w:color w:val="2D9CDB"/>
        <w:sz w:val="20"/>
        <w:szCs w:val="20"/>
        <w:rFonts w:ascii="Montserrat" w:cs="Montserrat" w:eastAsia="Montserrat" w:hAnsi="Montserrat"/>
        <w:spacing w:val="-3"/>
      </w:rPr>
    </w:lvl>
    <w:lvl w:ilvl="3" w15:tentative="1">
      <w:start w:val="1"/>
      <w:numFmt w:val="decimal"/>
      <w:lvlText w:val="%4."/>
      <w:lvlJc w:val="start"/>
      <w:pPr>
        <w:ind w:start="2267" w:hanging="425"/>
      </w:pPr>
      <w:rPr>
        <w:color w:val="2D9CDB"/>
        <w:sz w:val="20"/>
        <w:szCs w:val="20"/>
        <w:rFonts w:ascii="Montserrat" w:cs="Montserrat" w:eastAsia="Montserrat" w:hAnsi="Montserrat"/>
        <w:spacing w:val="-3"/>
      </w:rPr>
    </w:lvl>
    <w:lvl w:ilvl="4" w15:tentative="1">
      <w:start w:val="1"/>
      <w:numFmt w:val="decimal"/>
      <w:lvlText w:val="%5."/>
      <w:lvlJc w:val="start"/>
      <w:pPr>
        <w:ind w:start="2834" w:hanging="425"/>
      </w:pPr>
      <w:rPr>
        <w:color w:val="2D9CDB"/>
        <w:sz w:val="20"/>
        <w:szCs w:val="20"/>
        <w:rFonts w:ascii="Montserrat" w:cs="Montserrat" w:eastAsia="Montserrat" w:hAnsi="Montserrat"/>
        <w:spacing w:val="-3"/>
      </w:rPr>
    </w:lvl>
    <w:lvl w:ilvl="5" w15:tentative="1">
      <w:start w:val="1"/>
      <w:numFmt w:val="decimal"/>
      <w:lvlText w:val="%6."/>
      <w:lvlJc w:val="start"/>
      <w:pPr>
        <w:ind w:start="3401" w:hanging="425"/>
      </w:pPr>
      <w:rPr>
        <w:color w:val="2D9CDB"/>
        <w:sz w:val="20"/>
        <w:szCs w:val="20"/>
        <w:rFonts w:ascii="Montserrat" w:cs="Montserrat" w:eastAsia="Montserrat" w:hAnsi="Montserrat"/>
        <w:spacing w:val="-3"/>
      </w:rPr>
    </w:lvl>
  </w:abstractNum>
  <w:abstractNum w:abstractNumId="159" w15:restartNumberingAfterBreak="0">
    <w:multiLevelType w:val="hybridMultilevel"/>
    <w:lvl w:ilvl="0" w15:tentative="1">
      <w:start w:val="1"/>
      <w:numFmt w:val="decimal"/>
      <w:lvlText w:val="%1."/>
      <w:lvlJc w:val="start"/>
      <w:pPr>
        <w:ind w:start="566" w:hanging="425"/>
      </w:pPr>
      <w:rPr>
        <w:color w:val="2D9CDB"/>
        <w:sz w:val="24"/>
        <w:szCs w:val="24"/>
        <w:rFonts w:ascii="Amiri" w:cs="Amiri" w:eastAsia="Amiri" w:hAnsi="Amiri"/>
        <w:spacing w:val="0"/>
      </w:rPr>
    </w:lvl>
    <w:lvl w:ilvl="1" w15:tentative="1">
      <w:start w:val="1"/>
      <w:numFmt w:val="decimal"/>
      <w:lvlText w:val="%2."/>
      <w:lvlJc w:val="start"/>
      <w:pPr>
        <w:ind w:start="1133" w:hanging="425"/>
      </w:pPr>
      <w:rPr>
        <w:color w:val="2D9CDB"/>
        <w:sz w:val="24"/>
        <w:szCs w:val="24"/>
        <w:rFonts w:ascii="Amiri" w:cs="Amiri" w:eastAsia="Amiri" w:hAnsi="Amiri"/>
        <w:spacing w:val="0"/>
      </w:rPr>
    </w:lvl>
    <w:lvl w:ilvl="2" w15:tentative="1">
      <w:start w:val="1"/>
      <w:numFmt w:val="decimal"/>
      <w:lvlText w:val="%3."/>
      <w:lvlJc w:val="start"/>
      <w:pPr>
        <w:ind w:start="1700" w:hanging="425"/>
      </w:pPr>
      <w:rPr>
        <w:color w:val="2D9CDB"/>
        <w:sz w:val="24"/>
        <w:szCs w:val="24"/>
        <w:rFonts w:ascii="Amiri" w:cs="Amiri" w:eastAsia="Amiri" w:hAnsi="Amiri"/>
        <w:spacing w:val="0"/>
      </w:rPr>
    </w:lvl>
    <w:lvl w:ilvl="3" w15:tentative="1">
      <w:start w:val="1"/>
      <w:numFmt w:val="decimal"/>
      <w:lvlText w:val="%4."/>
      <w:lvlJc w:val="start"/>
      <w:pPr>
        <w:ind w:start="2267" w:hanging="425"/>
      </w:pPr>
      <w:rPr>
        <w:color w:val="2D9CDB"/>
        <w:sz w:val="24"/>
        <w:szCs w:val="24"/>
        <w:rFonts w:ascii="Amiri" w:cs="Amiri" w:eastAsia="Amiri" w:hAnsi="Amiri"/>
        <w:spacing w:val="0"/>
      </w:rPr>
    </w:lvl>
    <w:lvl w:ilvl="4" w15:tentative="1">
      <w:start w:val="1"/>
      <w:numFmt w:val="decimal"/>
      <w:lvlText w:val="%5."/>
      <w:lvlJc w:val="start"/>
      <w:pPr>
        <w:ind w:start="2834" w:hanging="425"/>
      </w:pPr>
      <w:rPr>
        <w:color w:val="2D9CDB"/>
        <w:sz w:val="24"/>
        <w:szCs w:val="24"/>
        <w:rFonts w:ascii="Amiri" w:cs="Amiri" w:eastAsia="Amiri" w:hAnsi="Amiri"/>
        <w:spacing w:val="0"/>
      </w:rPr>
    </w:lvl>
    <w:lvl w:ilvl="5" w15:tentative="1">
      <w:start w:val="1"/>
      <w:numFmt w:val="decimal"/>
      <w:lvlText w:val="%6."/>
      <w:lvlJc w:val="start"/>
      <w:pPr>
        <w:ind w:start="3401" w:hanging="425"/>
      </w:pPr>
      <w:rPr>
        <w:color w:val="2D9CDB"/>
        <w:sz w:val="24"/>
        <w:szCs w:val="24"/>
        <w:rFonts w:ascii="Amiri" w:cs="Amiri" w:eastAsia="Amiri" w:hAnsi="Amiri"/>
        <w:spacing w:val="0"/>
      </w:rPr>
    </w:lvl>
  </w:abstractNum>
  <w:abstractNum w:abstractNumId="160" w15:restartNumberingAfterBreak="0">
    <w:multiLevelType w:val="hybridMultilevel"/>
    <w:lvl w:ilvl="0" w15:tentative="1">
      <w:start w:val="1"/>
      <w:numFmt w:val="bullet"/>
      <w:lvlText w:val="●"/>
      <w:lvlJc w:val="start"/>
      <w:pPr>
        <w:ind w:start="566" w:hanging="425"/>
      </w:pPr>
      <w:rPr>
        <w:color w:val="484B4F"/>
        <w:sz w:val="20"/>
        <w:szCs w:val="20"/>
        <w:rFonts w:ascii="Montserrat" w:cs="Montserrat" w:eastAsia="Montserrat" w:hAnsi="Montserrat"/>
        <w:spacing w:val="-3"/>
      </w:rPr>
    </w:lvl>
    <w:lvl w:ilvl="1" w15:tentative="1">
      <w:start w:val="1"/>
      <w:numFmt w:val="bullet"/>
      <w:lvlText w:val="○"/>
      <w:lvlJc w:val="start"/>
      <w:pPr>
        <w:ind w:start="1133" w:hanging="425"/>
      </w:pPr>
      <w:rPr>
        <w:color w:val="484B4F"/>
        <w:sz w:val="20"/>
        <w:szCs w:val="20"/>
        <w:rFonts w:ascii="Montserrat" w:cs="Montserrat" w:eastAsia="Montserrat" w:hAnsi="Montserrat"/>
        <w:spacing w:val="-3"/>
      </w:rPr>
    </w:lvl>
    <w:lvl w:ilvl="2" w15:tentative="1">
      <w:start w:val="1"/>
      <w:numFmt w:val="bullet"/>
      <w:lvlText w:val="●"/>
      <w:lvlJc w:val="start"/>
      <w:pPr>
        <w:ind w:start="1700" w:hanging="425"/>
      </w:pPr>
      <w:rPr>
        <w:color w:val="484B4F"/>
        <w:sz w:val="20"/>
        <w:szCs w:val="20"/>
        <w:rFonts w:ascii="Montserrat" w:cs="Montserrat" w:eastAsia="Montserrat" w:hAnsi="Montserrat"/>
        <w:spacing w:val="-3"/>
      </w:rPr>
    </w:lvl>
    <w:lvl w:ilvl="3" w15:tentative="1">
      <w:start w:val="1"/>
      <w:numFmt w:val="bullet"/>
      <w:lvlText w:val="○"/>
      <w:lvlJc w:val="start"/>
      <w:pPr>
        <w:ind w:start="2267" w:hanging="425"/>
      </w:pPr>
      <w:rPr>
        <w:color w:val="484B4F"/>
        <w:sz w:val="20"/>
        <w:szCs w:val="20"/>
        <w:rFonts w:ascii="Montserrat" w:cs="Montserrat" w:eastAsia="Montserrat" w:hAnsi="Montserrat"/>
        <w:spacing w:val="-3"/>
      </w:rPr>
    </w:lvl>
    <w:lvl w:ilvl="4" w15:tentative="1">
      <w:start w:val="1"/>
      <w:numFmt w:val="bullet"/>
      <w:lvlText w:val="●"/>
      <w:lvlJc w:val="start"/>
      <w:pPr>
        <w:ind w:start="2834" w:hanging="425"/>
      </w:pPr>
      <w:rPr>
        <w:color w:val="484B4F"/>
        <w:sz w:val="20"/>
        <w:szCs w:val="20"/>
        <w:rFonts w:ascii="Montserrat" w:cs="Montserrat" w:eastAsia="Montserrat" w:hAnsi="Montserrat"/>
        <w:spacing w:val="-3"/>
      </w:rPr>
    </w:lvl>
    <w:lvl w:ilvl="5" w15:tentative="1">
      <w:start w:val="1"/>
      <w:numFmt w:val="bullet"/>
      <w:lvlText w:val="○"/>
      <w:lvlJc w:val="start"/>
      <w:pPr>
        <w:ind w:start="3401" w:hanging="425"/>
      </w:pPr>
      <w:rPr>
        <w:color w:val="484B4F"/>
        <w:sz w:val="20"/>
        <w:szCs w:val="20"/>
        <w:rFonts w:ascii="Montserrat" w:cs="Montserrat" w:eastAsia="Montserrat" w:hAnsi="Montserrat"/>
        <w:spacing w:val="-3"/>
      </w:rPr>
    </w:lvl>
  </w:abstractNum>
  <w:num w:numId="1">
    <w:abstractNumId w:val="157"/>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color w:val="484B4F"/>
        <w:sz w:val="20"/>
        <w:szCs w:val="20"/>
        <w:rFonts w:ascii="Montserrat" w:cs="Montserrat" w:eastAsia="Montserrat" w:hAnsi="Montserrat"/>
        <w:spacing w:val="-3"/>
      </w:rPr>
    </w:rPrDefault>
    <w:pPrDefault>
      <w:pPr>
        <w:spacing w:before="0" w:after="240" w:line="300.7047768206735" w:lineRule="auto"/>
        <w:jc w:val="both"/>
      </w:pPr>
    </w:pPrDefault>
  </w:docDefaults>
  <w:style w:type="paragraph" w:styleId="Title">
    <w:name w:val="Title"/>
    <w:basedOn w:val="Normal"/>
    <w:next w:val="Normal"/>
    <w:qFormat/>
    <w:pPr>
      <w:spacing w:before="0" w:after="160" w:line="263.11667971808924" w:lineRule="auto"/>
      <w:jc w:val="center"/>
    </w:pPr>
    <w:rPr>
      <w:b/>
      <w:bCs/>
      <w:color w:val="2D9CDB"/>
      <w:sz w:val="30"/>
      <w:szCs w:val="30"/>
      <w:rFonts w:ascii="Montserrat" w:cs="Montserrat" w:eastAsia="Montserrat" w:hAnsi="Montserrat"/>
    </w:rPr>
  </w:style>
  <w:style w:type="paragraph" w:styleId="Heading1">
    <w:name w:val="Heading 1"/>
    <w:basedOn w:val="Normal"/>
    <w:next w:val="Normal"/>
    <w:qFormat/>
    <w:pPr>
      <w:spacing w:before="320" w:after="320" w:line="263.11667971808924" w:lineRule="auto"/>
      <w:jc w:val="center"/>
    </w:pPr>
    <w:rPr>
      <w:color w:val="2D9CDB"/>
      <w:sz w:val="26"/>
      <w:szCs w:val="26"/>
      <w:rFonts w:ascii="Montserrat" w:cs="Montserrat" w:eastAsia="Montserrat" w:hAnsi="Montserrat"/>
    </w:rPr>
  </w:style>
  <w:style w:type="paragraph" w:styleId="Heading2">
    <w:name w:val="Heading 2"/>
    <w:basedOn w:val="Normal"/>
    <w:next w:val="Normal"/>
    <w:qFormat/>
    <w:pPr>
      <w:spacing w:before="320" w:after="320" w:line="263.11667971808924" w:lineRule="auto"/>
      <w:jc w:val="center"/>
    </w:pPr>
    <w:rPr>
      <w:color w:val="2D9CDB"/>
      <w:sz w:val="26"/>
      <w:szCs w:val="26"/>
      <w:rFonts w:ascii="Montserrat" w:cs="Montserrat" w:eastAsia="Montserrat" w:hAnsi="Montserrat"/>
    </w:rPr>
  </w:style>
  <w:style w:type="paragraph" w:styleId="Heading3">
    <w:name w:val="Heading 3"/>
    <w:basedOn w:val="Normal"/>
    <w:next w:val="Normal"/>
    <w:qFormat/>
    <w:pPr>
      <w:spacing w:before="320" w:after="320" w:line="263.11667971808924" w:lineRule="auto"/>
      <w:jc w:val="center"/>
    </w:pPr>
    <w:rPr>
      <w:color w:val="2D9CDB"/>
      <w:sz w:val="24"/>
      <w:szCs w:val="24"/>
      <w:rFonts w:ascii="Montserrat" w:cs="Montserrat" w:eastAsia="Montserrat" w:hAnsi="Montserrat"/>
    </w:rPr>
  </w:style>
  <w:style w:type="paragraph" w:styleId="Heading4">
    <w:name w:val="Heading 4"/>
    <w:basedOn w:val="Normal"/>
    <w:next w:val="Normal"/>
    <w:qFormat/>
    <w:pPr>
      <w:spacing w:before="320" w:after="320" w:line="263.11667971808924" w:lineRule="auto"/>
      <w:jc w:val="center"/>
    </w:pPr>
    <w:rPr>
      <w:color w:val="2D9CDB"/>
      <w:sz w:val="22"/>
      <w:szCs w:val="22"/>
      <w:rFonts w:ascii="Montserrat" w:cs="Montserrat" w:eastAsia="Montserrat" w:hAnsi="Montserrat"/>
    </w:rPr>
  </w:style>
  <w:style w:type="paragraph" w:styleId="Heading5">
    <w:name w:val="Heading 5"/>
    <w:basedOn w:val="Normal"/>
    <w:next w:val="Normal"/>
    <w:qFormat/>
    <w:pPr>
      <w:spacing w:before="320" w:after="320" w:line="263.11667971808924" w:lineRule="auto"/>
      <w:jc w:val="center"/>
    </w:pPr>
    <w:rPr>
      <w:color w:val="2D9CDB"/>
      <w:sz w:val="20"/>
      <w:szCs w:val="20"/>
      <w:rFonts w:ascii="Montserrat" w:cs="Montserrat" w:eastAsia="Montserrat" w:hAnsi="Montserrat"/>
    </w:rPr>
  </w:style>
  <w:style w:type="paragraph" w:styleId="Heading6">
    <w:name w:val="Heading 6"/>
    <w:basedOn w:val="Normal"/>
    <w:next w:val="Normal"/>
    <w:qFormat/>
    <w:pPr>
      <w:spacing w:before="0" w:after="0" w:line="185.02202643171805" w:lineRule="auto"/>
    </w:pPr>
    <w:rPr>
      <w:color w:val="3C484D"/>
      <w:sz w:val="18"/>
      <w:szCs w:val="18"/>
      <w:rFonts w:ascii="Montserrat" w:cs="Montserrat" w:eastAsia="Montserrat" w:hAnsi="Montserrat"/>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u w:val="single"/>
      <w:color w:val="0563C1"/>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paragraph" w:styleId="TableHeader">
    <w:name w:val="Table header"/>
    <w:basedOn w:val="Normal"/>
    <w:pPr>
      <w:spacing w:before="150"/>
    </w:pPr>
    <w:rPr>
      <w:b/>
      <w:bCs/>
      <w:caps/>
    </w:rPr>
  </w:style>
  <w:style w:type="paragraph" w:styleId="TableCell">
    <w:name w:val="Table cell"/>
    <w:basedOn w:val="Normal"/>
    <w:pPr>
      <w:spacing w:before="150"/>
    </w:pPr>
  </w:style>
  <w:style w:type="paragraph" w:styleId="Invisible">
    <w:name w:val="Invisible"/>
    <w:basedOn w:val="Normal"/>
    <w:pPr>
      <w:spacing w:after="0" w:line="14.399999999999999"/>
    </w:pPr>
  </w:style>
  <w:style w:type="paragraph" w:styleId="Author">
    <w:name w:val="Author"/>
    <w:basedOn w:val="Normal"/>
    <w:pPr>
      <w:spacing w:before="160" w:after="160"/>
      <w:jc w:val="center"/>
    </w:pPr>
  </w:style>
  <w:style w:type="paragraph" w:styleId="Description">
    <w:name w:val="Description"/>
    <w:basedOn w:val="Normal"/>
    <w:pPr>
      <w:spacing w:before="0" w:after="0"/>
      <w:jc w:val="center"/>
    </w:pPr>
  </w:style>
  <w:style w:type="paragraph" w:styleId="Footer">
    <w:name w:val="Footer"/>
    <w:basedOn w:val="Normal"/>
    <w:pPr>
      <w:spacing w:after="0" w:before="0" w:line="432.2631166797181"/>
      <w:jc w:val="right"/>
    </w:pPr>
    <w:rPr>
      <w:color w:val="A8A9AB"/>
      <w:sz w:val="20"/>
      <w:szCs w:val="20"/>
    </w:rPr>
  </w:style>
  <w:style w:type="paragraph" w:styleId="QrCode">
    <w:name w:val="Qr Code"/>
    <w:basedOn w:val="Normal"/>
    <w:pPr>
      <w:spacing w:after="0" w:line="240" w:lineRule="auto"/>
      <w:jc w:val="center"/>
    </w:pPr>
  </w:style>
  <w:style w:type="paragraph" w:styleId="QrDescription">
    <w:name w:val="Qr Description"/>
    <w:basedOn w:val="Normal"/>
    <w:pPr>
      <w:spacing w:after="0" w:line="240" w:lineRule="auto"/>
      <w:jc w:val="center"/>
    </w:pPr>
    <w:rPr>
      <w:b/>
      <w:bCs/>
      <w:sz w:val="10"/>
      <w:szCs w:val="10"/>
    </w:rPr>
  </w:style>
  <w:style w:type="paragraph" w:styleId="SiteLink">
    <w:name w:val="Site Link"/>
    <w:basedOn w:val="Normal"/>
    <w:pPr>
      <w:spacing w:after="0" w:line="375.8809710258418" w:lineRule="auto"/>
    </w:pPr>
    <w:rPr>
      <w:u w:val="single"/>
      <w:sz w:val="20"/>
      <w:szCs w:val="20"/>
    </w:rPr>
  </w:style>
  <w:style w:type="paragraph" w:styleId="FootnoteNormal">
    <w:name w:val="Footnote Normal"/>
    <w:basedOn w:val="Normal"/>
    <w:pPr>
      <w:spacing w:after="216"/>
    </w:pPr>
    <w:rPr>
      <w:sz w:val="18"/>
      <w:szCs w:val="18"/>
    </w:rPr>
  </w:style>
  <w:style w:type="paragraph" w:styleId="FootnoteTitle">
    <w:name w:val="Footnote Title"/>
    <w:basedOn w:val="Title"/>
    <w:pPr>
      <w:spacing w:after="144"/>
    </w:pPr>
    <w:rPr>
      <w:sz w:val="27"/>
      <w:szCs w:val="27"/>
    </w:rPr>
  </w:style>
  <w:style w:type="paragraph" w:styleId="FootnoteHeading1">
    <w:name w:val="Footnote Heading 1"/>
    <w:basedOn w:val="Heading1"/>
    <w:pPr>
      <w:spacing w:before="288" w:after="288"/>
    </w:pPr>
    <w:rPr>
      <w:sz w:val="23"/>
      <w:szCs w:val="23"/>
    </w:rPr>
  </w:style>
  <w:style w:type="paragraph" w:styleId="FootnoteHeading2">
    <w:name w:val="Footnote Heading 2"/>
    <w:basedOn w:val="Heading2"/>
    <w:pPr>
      <w:spacing w:before="288" w:after="288"/>
    </w:pPr>
    <w:rPr>
      <w:sz w:val="23"/>
      <w:szCs w:val="23"/>
    </w:rPr>
  </w:style>
  <w:style w:type="paragraph" w:styleId="FootnoteHeading3">
    <w:name w:val="Footnote Heading 3"/>
    <w:basedOn w:val="Heading3"/>
    <w:pPr>
      <w:spacing w:before="288" w:after="288"/>
    </w:pPr>
    <w:rPr>
      <w:sz w:val="21"/>
      <w:szCs w:val="21"/>
    </w:rPr>
  </w:style>
  <w:style w:type="paragraph" w:styleId="FootnoteHeading4">
    <w:name w:val="Footnote Heading 4"/>
    <w:basedOn w:val="Heading4"/>
    <w:pPr>
      <w:spacing w:before="288" w:after="288"/>
    </w:pPr>
    <w:rPr>
      <w:sz w:val="19"/>
      <w:szCs w:val="19"/>
    </w:rPr>
  </w:style>
  <w:style w:type="paragraph" w:styleId="FootnoteHeading5">
    <w:name w:val="Footnote Heading 5"/>
    <w:basedOn w:val="Heading5"/>
    <w:pPr>
      <w:spacing w:before="288" w:after="288"/>
    </w:pPr>
    <w:rPr>
      <w:sz w:val="18"/>
      <w:szCs w:val="18"/>
    </w:rPr>
  </w:style>
  <w:style w:type="paragraph" w:styleId="FootnoteHeading6">
    <w:name w:val="Footnote Heading 6"/>
    <w:basedOn w:val="Heading6"/>
    <w:rPr>
      <w:sz w:val="16"/>
      <w:szCs w:val="16"/>
    </w:rPr>
  </w:style>
  <w:style w:type="paragraph" w:styleId="FootnoteListParagraph">
    <w:name w:val="Footnote List Paragraph"/>
    <w:basedOn w:val="ListParagraph"/>
    <w:pPr>
      <w:spacing w:after="216"/>
    </w:pPr>
    <w:rPr>
      <w:sz w:val="18"/>
      <w:szCs w:val="18"/>
    </w:rPr>
  </w:style>
  <w:style w:type="paragraph" w:styleId="FootnoteTableHeader">
    <w:name w:val="Footnote Table Header"/>
    <w:basedOn w:val="TableHeader"/>
    <w:pPr>
      <w:spacing w:before="135"/>
    </w:pPr>
    <w:rPr>
      <w:sz w:val="18"/>
      <w:szCs w:val="18"/>
    </w:rPr>
  </w:style>
  <w:style w:type="paragraph" w:styleId="FootnoteTableCell">
    <w:name w:val="Footnote Table Cell"/>
    <w:basedOn w:val="TableCell"/>
    <w:pPr>
      <w:spacing w:before="135"/>
    </w:pPr>
    <w:rPr>
      <w:sz w:val="18"/>
      <w:szCs w:val="18"/>
    </w:rPr>
  </w:style>
  <w:style w:type="paragraph" w:styleId="RtlNormal">
    <w:name w:val="RTL Normal"/>
    <w:basedOn w:val="Normal"/>
    <w:pPr>
      <w:spacing w:line="290.7488986784141" w:lineRule="auto"/>
    </w:pPr>
    <w:rPr>
      <w:sz w:val="24"/>
      <w:szCs w:val="24"/>
      <w:rFonts w:ascii="Amiri" w:cs="Amiri" w:eastAsia="Amiri" w:hAnsi="Amiri"/>
      <w:spacing w:val="0"/>
    </w:rPr>
  </w:style>
  <w:style w:type="paragraph" w:styleId="RtlTitle">
    <w:name w:val="RTL Title"/>
    <w:basedOn w:val="Title"/>
    <w:rPr>
      <w:sz w:val="38"/>
      <w:szCs w:val="38"/>
      <w:rFonts w:ascii="Amiri" w:cs="Amiri" w:eastAsia="Amiri" w:hAnsi="Amiri"/>
      <w:spacing w:val="0"/>
    </w:rPr>
  </w:style>
  <w:style w:type="paragraph" w:styleId="RtlHeading1">
    <w:name w:val="RTL Heading 1"/>
    <w:basedOn w:val="Heading1"/>
    <w:pPr>
      <w:spacing w:line="290.7488986784141" w:lineRule="auto"/>
      <w:jc w:val="center"/>
    </w:pPr>
    <w:rPr>
      <w:sz w:val="33"/>
      <w:szCs w:val="33"/>
      <w:rFonts w:ascii="Amiri" w:cs="Amiri" w:eastAsia="Amiri" w:hAnsi="Amiri"/>
      <w:spacing w:val="0"/>
    </w:rPr>
  </w:style>
  <w:style w:type="paragraph" w:styleId="RtlHeading2">
    <w:name w:val="RTL Heading 2"/>
    <w:basedOn w:val="Heading2"/>
    <w:pPr>
      <w:spacing w:line="290.7488986784141" w:lineRule="auto"/>
      <w:jc w:val="center"/>
    </w:pPr>
    <w:rPr>
      <w:sz w:val="33"/>
      <w:szCs w:val="33"/>
      <w:rFonts w:ascii="Amiri" w:cs="Amiri" w:eastAsia="Amiri" w:hAnsi="Amiri"/>
      <w:spacing w:val="0"/>
    </w:rPr>
  </w:style>
  <w:style w:type="paragraph" w:styleId="RtlHeading3">
    <w:name w:val="RTL Heading 3"/>
    <w:basedOn w:val="Heading3"/>
    <w:pPr>
      <w:spacing w:line="290.7488986784141" w:lineRule="auto"/>
      <w:jc w:val="center"/>
    </w:pPr>
    <w:rPr>
      <w:sz w:val="30"/>
      <w:szCs w:val="30"/>
      <w:rFonts w:ascii="Amiri" w:cs="Amiri" w:eastAsia="Amiri" w:hAnsi="Amiri"/>
      <w:spacing w:val="0"/>
    </w:rPr>
  </w:style>
  <w:style w:type="paragraph" w:styleId="RtlHeading4">
    <w:name w:val="RTL Heading 4"/>
    <w:basedOn w:val="Heading4"/>
    <w:pPr>
      <w:spacing w:line="290.7488986784141" w:lineRule="auto"/>
      <w:jc w:val="center"/>
    </w:pPr>
    <w:rPr>
      <w:sz w:val="28"/>
      <w:szCs w:val="28"/>
      <w:rFonts w:ascii="Amiri" w:cs="Amiri" w:eastAsia="Amiri" w:hAnsi="Amiri"/>
      <w:spacing w:val="0"/>
    </w:rPr>
  </w:style>
  <w:style w:type="paragraph" w:styleId="RtlHeading5">
    <w:name w:val="RTL Heading 5"/>
    <w:basedOn w:val="Heading5"/>
    <w:pPr>
      <w:spacing w:line="290.7488986784141" w:lineRule="auto"/>
      <w:jc w:val="center"/>
    </w:pPr>
    <w:rPr>
      <w:sz w:val="24"/>
      <w:szCs w:val="24"/>
      <w:rFonts w:ascii="Amiri" w:cs="Amiri" w:eastAsia="Amiri" w:hAnsi="Amiri"/>
      <w:spacing w:val="0"/>
    </w:rPr>
  </w:style>
  <w:style w:type="paragraph" w:styleId="RtlHeading6">
    <w:name w:val="RTL Heading 6"/>
    <w:basedOn w:val="Heading6"/>
    <w:pPr>
      <w:spacing w:line="240.52863436123346" w:lineRule="auto"/>
    </w:pPr>
    <w:rPr>
      <w:sz w:val="22"/>
      <w:szCs w:val="22"/>
      <w:rFonts w:ascii="Amiri" w:cs="Amiri" w:eastAsia="Amiri" w:hAnsi="Amiri"/>
      <w:spacing w:val="0"/>
    </w:rPr>
  </w:style>
  <w:style w:type="paragraph" w:styleId="RtlListParagraph">
    <w:name w:val="RTL List paragraph"/>
    <w:basedOn w:val="RtlNormal"/>
  </w:style>
  <w:style w:type="paragraph" w:styleId="RtlTableHeader">
    <w:name w:val="RTL Table header"/>
    <w:basedOn w:val="TableHeader"/>
    <w:pPr>
      <w:spacing w:line="290.7488986784141" w:lineRule="auto"/>
    </w:pPr>
    <w:rPr>
      <w:sz w:val="24"/>
      <w:szCs w:val="24"/>
      <w:rFonts w:ascii="Amiri" w:cs="Amiri" w:eastAsia="Amiri" w:hAnsi="Amiri"/>
      <w:spacing w:val="0"/>
    </w:rPr>
  </w:style>
  <w:style w:type="paragraph" w:styleId="RtlTableCell">
    <w:name w:val="RTL Table cell"/>
    <w:basedOn w:val="TableCell"/>
    <w:pPr>
      <w:spacing w:line="290.7488986784141" w:lineRule="auto"/>
    </w:pPr>
    <w:rPr>
      <w:sz w:val="24"/>
      <w:szCs w:val="24"/>
      <w:rFonts w:ascii="Amiri" w:cs="Amiri" w:eastAsia="Amiri" w:hAnsi="Amiri"/>
      <w:spacing w:val="0"/>
    </w:rPr>
  </w:style>
  <w:style w:type="paragraph" w:styleId="RtlNormalMiddle">
    <w:name w:val="RTL Normal Middle"/>
    <w:basedOn w:val="RtlNormal"/>
    <w:pPr>
      <w:spacing w:line="264.3171806167401" w:lineRule="auto"/>
    </w:pPr>
  </w:style>
  <w:style w:type="paragraph" w:styleId="RtlTitleMiddle">
    <w:name w:val="RTL Title Middle"/>
    <w:basedOn w:val="RtlTitle"/>
    <w:pPr>
      <w:spacing w:line="264.3171806167401" w:lineRule="auto"/>
    </w:pPr>
  </w:style>
  <w:style w:type="paragraph" w:styleId="RtlHeading1Middle">
    <w:name w:val="RTL Heading 1 Middle"/>
    <w:basedOn w:val="RtlHeading1"/>
    <w:pPr>
      <w:spacing w:line="264.3171806167401" w:lineRule="auto"/>
    </w:pPr>
  </w:style>
  <w:style w:type="paragraph" w:styleId="RtlHeading2Middle">
    <w:name w:val="RTL Heading 2 Middle"/>
    <w:basedOn w:val="RtlHeading2"/>
    <w:pPr>
      <w:spacing w:line="264.3171806167401" w:lineRule="auto"/>
    </w:pPr>
  </w:style>
  <w:style w:type="paragraph" w:styleId="RtlHeading3Middle">
    <w:name w:val="RTL Heading 3 Middle"/>
    <w:basedOn w:val="RtlHeading3"/>
    <w:pPr>
      <w:spacing w:line="264.3171806167401" w:lineRule="auto"/>
    </w:pPr>
  </w:style>
  <w:style w:type="paragraph" w:styleId="RtlHeading4Middle">
    <w:name w:val="RTL Heading 4 Middle"/>
    <w:basedOn w:val="RtlHeading4"/>
    <w:pPr>
      <w:spacing w:line="264.3171806167401" w:lineRule="auto"/>
    </w:pPr>
  </w:style>
  <w:style w:type="paragraph" w:styleId="RtlHeading5Middle">
    <w:name w:val="RTL Heading 5 Middle"/>
    <w:basedOn w:val="RtlHeading5"/>
    <w:pPr>
      <w:spacing w:line="264.3171806167401" w:lineRule="auto"/>
    </w:pPr>
  </w:style>
  <w:style w:type="paragraph" w:styleId="RtlHeading6Middle">
    <w:name w:val="RTL Heading 6 Middle"/>
    <w:basedOn w:val="RtlHeading6"/>
    <w:pPr>
      <w:spacing w:line="264.3171806167401" w:lineRule="auto"/>
    </w:pPr>
  </w:style>
  <w:style w:type="paragraph" w:styleId="RtlListParagraphMiddle">
    <w:name w:val="RTL List Paragraph Middle"/>
    <w:basedOn w:val="RtlListParagraph"/>
    <w:pPr>
      <w:spacing w:line="264.3171806167401" w:lineRule="auto"/>
    </w:pPr>
  </w:style>
  <w:style w:type="paragraph" w:styleId="RtlTableHeaderMiddle">
    <w:name w:val="RTL Table Header Middle"/>
    <w:basedOn w:val="RtlTableHeader"/>
    <w:pPr>
      <w:spacing w:line="264.3171806167401" w:lineRule="auto"/>
    </w:pPr>
  </w:style>
  <w:style w:type="paragraph" w:styleId="RtlTableCellMiddle">
    <w:name w:val="RTL Table Cell Middle"/>
    <w:basedOn w:val="RtlTableCell"/>
    <w:pPr>
      <w:spacing w:line="264.3171806167401" w:lineRule="auto"/>
    </w:pPr>
  </w:style>
  <w:style w:type="paragraph" w:styleId="RtlNormalLow">
    <w:name w:val="RTL Normal Low"/>
    <w:basedOn w:val="RtlNormal"/>
    <w:pPr>
      <w:spacing w:line="240.52863436123346" w:lineRule="auto"/>
    </w:pPr>
  </w:style>
  <w:style w:type="paragraph" w:styleId="RtlTitleLow">
    <w:name w:val="RTL Title Low"/>
    <w:basedOn w:val="RtlTitle"/>
    <w:pPr>
      <w:spacing w:line="240.52863436123346" w:lineRule="auto"/>
    </w:pPr>
  </w:style>
  <w:style w:type="paragraph" w:styleId="RtlHeading1Low">
    <w:name w:val="RTL Heading 1 Low"/>
    <w:basedOn w:val="RtlHeading1"/>
    <w:pPr>
      <w:spacing w:line="240.52863436123346" w:lineRule="auto"/>
    </w:pPr>
  </w:style>
  <w:style w:type="paragraph" w:styleId="RtlHeading2Low">
    <w:name w:val="RTL Heading 2 Low"/>
    <w:basedOn w:val="RtlHeading2"/>
    <w:pPr>
      <w:spacing w:line="240.52863436123346" w:lineRule="auto"/>
    </w:pPr>
  </w:style>
  <w:style w:type="paragraph" w:styleId="RtlHeading3Low">
    <w:name w:val="RTL Heading 3 Low"/>
    <w:basedOn w:val="RtlHeading3"/>
    <w:pPr>
      <w:spacing w:line="240.52863436123346" w:lineRule="auto"/>
    </w:pPr>
  </w:style>
  <w:style w:type="paragraph" w:styleId="RtlHeading4Low">
    <w:name w:val="RTL Heading 4 Low"/>
    <w:basedOn w:val="RtlHeading4"/>
    <w:pPr>
      <w:spacing w:line="240.52863436123346" w:lineRule="auto"/>
    </w:pPr>
  </w:style>
  <w:style w:type="paragraph" w:styleId="RtlHeading5Low">
    <w:name w:val="RTL Heading 5 Low"/>
    <w:basedOn w:val="RtlHeading5"/>
    <w:pPr>
      <w:spacing w:line="240.52863436123346" w:lineRule="auto"/>
    </w:pPr>
  </w:style>
  <w:style w:type="paragraph" w:styleId="RtlHeading6Low">
    <w:name w:val="RTL Heading 6 Low"/>
    <w:basedOn w:val="RtlHeading6"/>
    <w:pPr>
      <w:spacing w:line="240.52863436123346" w:lineRule="auto"/>
    </w:pPr>
  </w:style>
  <w:style w:type="paragraph" w:styleId="RtlListParagraphLow">
    <w:name w:val="RTL List Paragraph Low"/>
    <w:basedOn w:val="RtlListParagraph"/>
    <w:pPr>
      <w:spacing w:line="240.52863436123346" w:lineRule="auto"/>
    </w:pPr>
  </w:style>
  <w:style w:type="paragraph" w:styleId="RtlTableHeaderLow">
    <w:name w:val="RTL Table Header Low"/>
    <w:basedOn w:val="RtlTableHeader"/>
    <w:pPr>
      <w:spacing w:line="240.52863436123346" w:lineRule="auto"/>
    </w:pPr>
  </w:style>
  <w:style w:type="paragraph" w:styleId="RtlTableCellLow">
    <w:name w:val="RTL Table Cell Low"/>
    <w:basedOn w:val="RtlTableCell"/>
    <w:pPr>
      <w:spacing w:line="240.52863436123346" w:lineRule="auto"/>
    </w:pPr>
  </w:style>
  <w:style w:type="paragraph" w:styleId="RtlAuthor">
    <w:name w:val="RTL Author"/>
    <w:basedOn w:val="Author"/>
    <w:pPr>
      <w:spacing w:line="240.52863436123346" w:lineRule="auto"/>
    </w:pPr>
    <w:rPr>
      <w:sz w:val="24"/>
      <w:szCs w:val="24"/>
      <w:rFonts w:ascii="Amiri" w:cs="Amiri" w:eastAsia="Amiri" w:hAnsi="Amiri"/>
      <w:spacing w:val="0"/>
    </w:rPr>
  </w:style>
  <w:style w:type="paragraph" w:styleId="RtlDescription">
    <w:name w:val="RTL Description"/>
    <w:basedOn w:val="Description"/>
    <w:pPr>
      <w:spacing w:line="240.52863436123346" w:lineRule="auto"/>
    </w:pPr>
    <w:rPr>
      <w:sz w:val="24"/>
      <w:szCs w:val="24"/>
      <w:rFonts w:ascii="Amiri" w:cs="Amiri" w:eastAsia="Amiri" w:hAnsi="Amiri"/>
      <w:spacing w:val="0"/>
    </w:rPr>
  </w:style>
  <w:style w:type="paragraph" w:styleId="FootnoteRtlNormal">
    <w:name w:val="Footnote RTL Normal"/>
    <w:basedOn w:val="RtlNormal"/>
    <w:pPr>
      <w:spacing w:after="201.6"/>
    </w:pPr>
    <w:rPr>
      <w:sz w:val="20"/>
      <w:szCs w:val="20"/>
    </w:rPr>
  </w:style>
  <w:style w:type="paragraph" w:styleId="FootnoteRtlTitle">
    <w:name w:val="Footnote RTL Title"/>
    <w:basedOn w:val="RtlTitle"/>
    <w:pPr>
      <w:spacing w:after="134.4"/>
    </w:pPr>
    <w:rPr>
      <w:sz w:val="32"/>
      <w:szCs w:val="32"/>
    </w:rPr>
  </w:style>
  <w:style w:type="paragraph" w:styleId="FootnoteRtlHeading1">
    <w:name w:val="Footnote RTL Heading 1"/>
    <w:basedOn w:val="RtlHeading1"/>
    <w:pPr>
      <w:spacing w:before="268.8" w:after="268.8"/>
    </w:pPr>
    <w:rPr>
      <w:sz w:val="27"/>
      <w:szCs w:val="27"/>
    </w:rPr>
  </w:style>
  <w:style w:type="paragraph" w:styleId="FootnoteRtlHeading2">
    <w:name w:val="Footnote RTL Heading 2"/>
    <w:basedOn w:val="RtlHeading2"/>
    <w:pPr>
      <w:spacing w:before="268.8" w:after="268.8"/>
    </w:pPr>
    <w:rPr>
      <w:sz w:val="27"/>
      <w:szCs w:val="27"/>
    </w:rPr>
  </w:style>
  <w:style w:type="paragraph" w:styleId="FootnoteRtlHeading3">
    <w:name w:val="Footnote RTL Heading 3"/>
    <w:basedOn w:val="RtlHeading3"/>
    <w:pPr>
      <w:spacing w:before="268.8" w:after="268.8"/>
    </w:pPr>
    <w:rPr>
      <w:sz w:val="25"/>
      <w:szCs w:val="25"/>
    </w:rPr>
  </w:style>
  <w:style w:type="paragraph" w:styleId="FootnoteRtlHeading4">
    <w:name w:val="Footnote RTL Heading 4"/>
    <w:basedOn w:val="RtlHeading4"/>
    <w:pPr>
      <w:spacing w:before="268.8" w:after="268.8"/>
    </w:pPr>
    <w:rPr>
      <w:sz w:val="23"/>
      <w:szCs w:val="23"/>
    </w:rPr>
  </w:style>
  <w:style w:type="paragraph" w:styleId="FootnoteRtlHeading5">
    <w:name w:val="Footnote RTL Heading 5"/>
    <w:basedOn w:val="RtlHeading5"/>
    <w:pPr>
      <w:spacing w:before="268.8" w:after="268.8"/>
    </w:pPr>
    <w:rPr>
      <w:sz w:val="20"/>
      <w:szCs w:val="20"/>
    </w:rPr>
  </w:style>
  <w:style w:type="paragraph" w:styleId="FootnoteRtlHeading6">
    <w:name w:val="Footnote RTL Heading 6"/>
    <w:basedOn w:val="RtlHeading6"/>
    <w:rPr>
      <w:sz w:val="18"/>
      <w:szCs w:val="18"/>
    </w:rPr>
  </w:style>
  <w:style w:type="paragraph" w:styleId="FootnoteRtlListParagraph">
    <w:name w:val="Footnote RTL List Paragraph"/>
    <w:basedOn w:val="RtlListParagraph"/>
    <w:pPr>
      <w:spacing w:after="201.6"/>
    </w:pPr>
    <w:rPr>
      <w:sz w:val="20"/>
      <w:szCs w:val="20"/>
    </w:rPr>
  </w:style>
  <w:style w:type="paragraph" w:styleId="FootnoteRtlTableHeader">
    <w:name w:val="Footnote RTL Table Header"/>
    <w:basedOn w:val="RtlTableHeader"/>
    <w:pPr>
      <w:spacing w:before="126"/>
    </w:pPr>
    <w:rPr>
      <w:sz w:val="20"/>
      <w:szCs w:val="20"/>
    </w:rPr>
  </w:style>
  <w:style w:type="paragraph" w:styleId="FootnoteRtlTableCell">
    <w:name w:val="Footnote RTL Table Cell"/>
    <w:basedOn w:val="RtlTableCell"/>
    <w:pPr>
      <w:spacing w:before="126"/>
    </w:pPr>
    <w:rPr>
      <w:sz w:val="20"/>
      <w:szCs w:val="20"/>
    </w:rPr>
  </w:style>
  <w:style w:type="paragraph" w:styleId="FootnoteRtlNormalLow">
    <w:name w:val="Footnote RTL Normal Low"/>
    <w:basedOn w:val="RtlNormalLow"/>
    <w:pPr>
      <w:spacing w:after="201.6"/>
    </w:pPr>
    <w:rPr>
      <w:sz w:val="20"/>
      <w:szCs w:val="20"/>
    </w:rPr>
  </w:style>
  <w:style w:type="paragraph" w:styleId="FootnoteRtlTitleLow">
    <w:name w:val="Footnote RTL Title Low"/>
    <w:basedOn w:val="RtlTitleLow"/>
    <w:pPr>
      <w:spacing w:after="134.4"/>
    </w:pPr>
    <w:rPr>
      <w:sz w:val="32"/>
      <w:szCs w:val="32"/>
    </w:rPr>
  </w:style>
  <w:style w:type="paragraph" w:styleId="FootnoteRtlHeading1Low">
    <w:name w:val="Footnote RTL Heading 1 Low"/>
    <w:basedOn w:val="RtlHeading1Low"/>
    <w:pPr>
      <w:spacing w:before="268.8" w:after="268.8"/>
    </w:pPr>
    <w:rPr>
      <w:sz w:val="27"/>
      <w:szCs w:val="27"/>
    </w:rPr>
  </w:style>
  <w:style w:type="paragraph" w:styleId="FootnoteRtlHeading2Low">
    <w:name w:val="Footnote RTL Heading 2 Low"/>
    <w:basedOn w:val="RtlHeading2Low"/>
    <w:pPr>
      <w:spacing w:before="268.8" w:after="268.8"/>
    </w:pPr>
    <w:rPr>
      <w:sz w:val="27"/>
      <w:szCs w:val="27"/>
    </w:rPr>
  </w:style>
  <w:style w:type="paragraph" w:styleId="FootnoteRtlHeading3Low">
    <w:name w:val="Footnote RTL Heading 3 Low"/>
    <w:basedOn w:val="RtlHeading3Low"/>
    <w:pPr>
      <w:spacing w:before="268.8" w:after="268.8"/>
    </w:pPr>
    <w:rPr>
      <w:sz w:val="25"/>
      <w:szCs w:val="25"/>
    </w:rPr>
  </w:style>
  <w:style w:type="paragraph" w:styleId="FootnoteRtlHeading4Low">
    <w:name w:val="Footnote RTL Heading 4 Low"/>
    <w:basedOn w:val="RtlHeading4Low"/>
    <w:pPr>
      <w:spacing w:before="268.8" w:after="268.8"/>
    </w:pPr>
    <w:rPr>
      <w:sz w:val="23"/>
      <w:szCs w:val="23"/>
    </w:rPr>
  </w:style>
  <w:style w:type="paragraph" w:styleId="FootnoteRtlHeading5Low">
    <w:name w:val="Footnote RTL Heading 5 Low"/>
    <w:basedOn w:val="RtlHeading5Low"/>
    <w:pPr>
      <w:spacing w:before="268.8" w:after="268.8"/>
    </w:pPr>
    <w:rPr>
      <w:sz w:val="20"/>
      <w:szCs w:val="20"/>
    </w:rPr>
  </w:style>
  <w:style w:type="paragraph" w:styleId="FootnoteRtlHeading6Low">
    <w:name w:val="Footnote RTL Heading 6 Low"/>
    <w:basedOn w:val="RtlHeading6Low"/>
    <w:rPr>
      <w:sz w:val="18"/>
      <w:szCs w:val="18"/>
    </w:rPr>
  </w:style>
  <w:style w:type="paragraph" w:styleId="FootnoteRtlListParagraphLow">
    <w:name w:val="Footnote RTL List Paragraph Low"/>
    <w:basedOn w:val="RtlListParagraphLow"/>
    <w:pPr>
      <w:spacing w:after="201.6"/>
    </w:pPr>
    <w:rPr>
      <w:sz w:val="20"/>
      <w:szCs w:val="20"/>
    </w:rPr>
  </w:style>
  <w:style w:type="paragraph" w:styleId="FootnoteRtlTableHeaderLow">
    <w:name w:val="Footnote RTL Table Header Low"/>
    <w:basedOn w:val="RtlTableHeaderLow"/>
    <w:pPr>
      <w:spacing w:before="126"/>
    </w:pPr>
    <w:rPr>
      <w:sz w:val="20"/>
      <w:szCs w:val="20"/>
    </w:rPr>
  </w:style>
  <w:style w:type="paragraph" w:styleId="FootnoteRtlTableCellLow">
    <w:name w:val="Footnote RTL Table Cell Low"/>
    <w:basedOn w:val="RtlTableCellLow"/>
    <w:pPr>
      <w:spacing w:before="126"/>
    </w:pPr>
    <w:rPr>
      <w:sz w:val="20"/>
      <w:szCs w:val="20"/>
    </w:rPr>
  </w:style>
  <w:style w:type="paragraph" w:styleId="FootnoteRtlNormalMiddle">
    <w:name w:val="Footnote RTL Normal Middle"/>
    <w:basedOn w:val="RtlNormalMiddle"/>
    <w:pPr>
      <w:spacing w:after="201.6"/>
    </w:pPr>
    <w:rPr>
      <w:sz w:val="20"/>
      <w:szCs w:val="20"/>
    </w:rPr>
  </w:style>
  <w:style w:type="paragraph" w:styleId="FootnoteRtlTitleMiddle">
    <w:name w:val="Footnote RTL Title Middle"/>
    <w:basedOn w:val="RtlTitleMiddle"/>
    <w:pPr>
      <w:spacing w:after="134.4"/>
    </w:pPr>
    <w:rPr>
      <w:sz w:val="32"/>
      <w:szCs w:val="32"/>
    </w:rPr>
  </w:style>
  <w:style w:type="paragraph" w:styleId="FootnoteRtlHeading1Middle">
    <w:name w:val="Footnote RTL Heading 1 Middle"/>
    <w:basedOn w:val="RtlHeading1Middle"/>
    <w:pPr>
      <w:spacing w:before="268.8" w:after="268.8"/>
    </w:pPr>
    <w:rPr>
      <w:sz w:val="27"/>
      <w:szCs w:val="27"/>
    </w:rPr>
  </w:style>
  <w:style w:type="paragraph" w:styleId="FootnoteRtlHeading2Middle">
    <w:name w:val="Footnote RTL Heading 2 Middle"/>
    <w:basedOn w:val="RtlHeading2Middle"/>
    <w:pPr>
      <w:spacing w:before="268.8" w:after="268.8"/>
    </w:pPr>
    <w:rPr>
      <w:sz w:val="27"/>
      <w:szCs w:val="27"/>
    </w:rPr>
  </w:style>
  <w:style w:type="paragraph" w:styleId="FootnoteRtlHeading3Middle">
    <w:name w:val="Footnote RTL Heading 3 Middle"/>
    <w:basedOn w:val="RtlHeading3Middle"/>
    <w:pPr>
      <w:spacing w:before="268.8" w:after="268.8"/>
    </w:pPr>
    <w:rPr>
      <w:sz w:val="25"/>
      <w:szCs w:val="25"/>
    </w:rPr>
  </w:style>
  <w:style w:type="paragraph" w:styleId="FootnoteRtlHeading4Middle">
    <w:name w:val="Footnote RTL Heading 4 Middle"/>
    <w:basedOn w:val="RtlHeading4Middle"/>
    <w:pPr>
      <w:spacing w:before="268.8" w:after="268.8"/>
    </w:pPr>
    <w:rPr>
      <w:sz w:val="23"/>
      <w:szCs w:val="23"/>
    </w:rPr>
  </w:style>
  <w:style w:type="paragraph" w:styleId="FootnoteRtlHeading5Middle">
    <w:name w:val="Footnote RTL Heading 5 Middle"/>
    <w:basedOn w:val="RtlHeading5Middle"/>
    <w:pPr>
      <w:spacing w:before="268.8" w:after="268.8"/>
    </w:pPr>
    <w:rPr>
      <w:sz w:val="20"/>
      <w:szCs w:val="20"/>
    </w:rPr>
  </w:style>
  <w:style w:type="paragraph" w:styleId="FootnoteRtlHeading6Middle">
    <w:name w:val="Footnote RTL Heading 6 Middle"/>
    <w:basedOn w:val="RtlHeading6Middle"/>
    <w:rPr>
      <w:sz w:val="18"/>
      <w:szCs w:val="18"/>
    </w:rPr>
  </w:style>
  <w:style w:type="paragraph" w:styleId="FootnoteRtlListParagraphMiddle">
    <w:name w:val="Footnote RTL List Paragraph Middle"/>
    <w:basedOn w:val="RtlListParagraphMiddle"/>
    <w:pPr>
      <w:spacing w:after="201.6"/>
    </w:pPr>
    <w:rPr>
      <w:sz w:val="20"/>
      <w:szCs w:val="20"/>
    </w:rPr>
  </w:style>
  <w:style w:type="paragraph" w:styleId="FootnoteRtlTableHeaderMiddle">
    <w:name w:val="Footnote RTL Table Header Middle"/>
    <w:basedOn w:val="RtlTableHeaderMiddle"/>
    <w:pPr>
      <w:spacing w:before="126"/>
    </w:pPr>
    <w:rPr>
      <w:sz w:val="20"/>
      <w:szCs w:val="20"/>
    </w:rPr>
  </w:style>
  <w:style w:type="paragraph" w:styleId="FootnoteRtlTableCellMiddle">
    <w:name w:val="Footnote RTL Table Cell Middle"/>
    <w:basedOn w:val="RtlTableCellMiddle"/>
    <w:pPr>
      <w:spacing w:before="126"/>
    </w:pPr>
    <w:rPr>
      <w:sz w:val="20"/>
      <w:szCs w:val="20"/>
    </w:rPr>
  </w:style>
  <w:style w:type="character" w:styleId="RunNormal">
    <w:name w:val="Run Normal"/>
    <w:uiPriority w:val="99"/>
    <w:unhideWhenUsed/>
    <w:rPr>
      <w:color w:val="484B4F"/>
      <w:sz w:val="20"/>
      <w:szCs w:val="20"/>
      <w:rFonts w:ascii="Montserrat" w:cs="Montserrat" w:eastAsia="Montserrat" w:hAnsi="Montserrat"/>
      <w:spacing w:val="-3"/>
    </w:rPr>
  </w:style>
  <w:style w:type="character" w:styleId="Hyperlink">
    <w:name w:val="Hyperlink"/>
    <w:basedOn w:val="RunNormal"/>
    <w:uiPriority w:val="99"/>
    <w:unhideWhenUsed/>
    <w:rPr>
      <w:color w:val="2D9CDB"/>
    </w:rPr>
  </w:style>
  <w:style w:type="character" w:styleId="VisitedInternetLink">
    <w:name w:val="Visited Internet Link"/>
    <w:basedOn w:val="Hyperlink"/>
    <w:uiPriority w:val="99"/>
    <w:unhideWhenUsed/>
  </w:style>
  <w:style w:type="character" w:styleId="Code">
    <w:name w:val="Code"/>
    <w:basedOn w:val="RunNormal"/>
    <w:uiPriority w:val="99"/>
    <w:unhideWhenUsed/>
    <w:rPr>
      <w:color w:val="E83E8C"/>
      <w:sz w:val="16"/>
      <w:szCs w:val="16"/>
      <w:rFonts w:ascii="Liberation Mono" w:cs="Liberation Mono" w:eastAsia="Liberation Mono" w:hAnsi="Liberation Mono"/>
    </w:rPr>
  </w:style>
  <w:style w:type="character" w:styleId="FootnoteReference">
    <w:name w:val="Footnote Reference"/>
    <w:basedOn w:val="RunNormal"/>
    <w:uiPriority w:val="99"/>
    <w:unhideWhenUsed/>
    <w:rPr>
      <w:color w:val="2D9CDB"/>
      <w:sz w:val="20"/>
      <w:szCs w:val="20"/>
    </w:rPr>
  </w:style>
  <w:style w:type="character" w:styleId="FootnoteAnchor">
    <w:name w:val="Footnote Anchor"/>
    <w:basedOn w:val="RunNormal"/>
    <w:uiPriority w:val="99"/>
    <w:unhideWhenUsed/>
    <w:rPr>
      <w:color w:val="2D9CDB"/>
      <w:vertAlign w:val="superscript"/>
    </w:rPr>
  </w:style>
  <w:style w:type="character" w:styleId="RtlRunNormal">
    <w:name w:val="RTL Run Normal"/>
    <w:basedOn w:val="RunNormal"/>
    <w:uiPriority w:val="99"/>
    <w:unhideWhenUsed/>
    <w:rPr>
      <w:sz w:val="24"/>
      <w:szCs w:val="24"/>
      <w:rFonts w:ascii="Amiri" w:cs="Amiri" w:eastAsia="Amiri" w:hAnsi="Amiri"/>
      <w:spacing w:val="0"/>
    </w:rPr>
  </w:style>
  <w:style w:type="character" w:styleId="RtlHyperlink">
    <w:name w:val="RTL Hyperlink"/>
    <w:basedOn w:val="RtlRunNormal"/>
    <w:uiPriority w:val="99"/>
    <w:unhideWhenUsed/>
    <w:rPr>
      <w:color w:val="2D9CDB"/>
    </w:rPr>
  </w:style>
  <w:style w:type="character" w:styleId="RtlCode">
    <w:name w:val="RTL Code"/>
    <w:basedOn w:val="Code"/>
    <w:uiPriority w:val="99"/>
    <w:unhideWhenUsed/>
    <w:rPr>
      <w:sz w:val="19"/>
      <w:szCs w:val="19"/>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header" Target="header1.xml"/><Relationship Id="rId6" Type="http://schemas.openxmlformats.org/officeDocument/2006/relationships/header" Target="header2.xml"/><Relationship Id="rId7" Type="http://schemas.openxmlformats.org/officeDocument/2006/relationships/footer" Target="footer1.xml"/><Relationship Id="rId8" Type="http://schemas.openxmlformats.org/officeDocument/2006/relationships/footer" Target="footer2.xml"/><Relationship Id="rIderkh4tpbozx_bx_swohgs" Type="http://schemas.openxmlformats.org/officeDocument/2006/relationships/hyperlink" Target="#&#1575;&#1604;&#1578;&#1603;&#1601;&#1610;&#1585;" TargetMode="External"/><Relationship Id="rId9" Type="http://schemas.openxmlformats.org/officeDocument/2006/relationships/image" Target="media/-w7qm75mhk-dqxayrl5-a.png"/></Relationships>
</file>

<file path=word/_rels/footer1.xml.rels><?xml version="1.0" encoding="UTF-8"?><Relationships xmlns="http://schemas.openxmlformats.org/package/2006/relationships"><Relationship Id="rId0" Type="http://schemas.openxmlformats.org/officeDocument/2006/relationships/image" Target="media/37kiefkcevc3q4pj6wa_w.png"/><Relationship Id="rId1" Type="http://schemas.openxmlformats.org/officeDocument/2006/relationships/image" Target="media/w09z23x0l7lgk_rsci1qn.png"/></Relationships>
</file>

<file path=word/_rels/footer2.xml.rels><?xml version="1.0" encoding="UTF-8"?><Relationships xmlns="http://schemas.openxmlformats.org/package/2006/relationships"><Relationship Id="rIdekkq3caflmcojhcxggm88" Type="http://schemas.openxmlformats.org/officeDocument/2006/relationships/hyperlink" Target="https://oceanoflights.org/babi-laws-and-ordinances-for-individuals-063-fa" TargetMode="External"/><Relationship Id="rIdo7vbt6t1z4rqoqwytut1f" Type="http://schemas.openxmlformats.org/officeDocument/2006/relationships/hyperlink" Target="https://oceanoflights.org" TargetMode="External"/><Relationship Id="rId0" Type="http://schemas.openxmlformats.org/officeDocument/2006/relationships/image" Target="media/nfjt9yhvujun4_bxwqxvb.png"/><Relationship Id="rId1" Type="http://schemas.openxmlformats.org/officeDocument/2006/relationships/image" Target="media/cl6umf7dakuscdxpzenue.png"/><Relationship Id="rId2" Type="http://schemas.openxmlformats.org/officeDocument/2006/relationships/image" Target="media/asvbyeltusyrhw98mwie6.png"/></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jgofwykc-bkdjhgab3sse.png"/><Relationship Id="rId1" Type="http://schemas.openxmlformats.org/officeDocument/2006/relationships/image" Target="media/iwapesdo1dn4op5tg0obw.png"/></Relationships>
</file>

<file path=word/_rels/header2.xml.rels><?xml version="1.0" encoding="UTF-8"?><Relationships xmlns="http://schemas.openxmlformats.org/package/2006/relationships"><Relationship Id="rId0" Type="http://schemas.openxmlformats.org/officeDocument/2006/relationships/image" Target="media/hgriuomajnfl-97rchpqu.png"/><Relationship Id="rId1" Type="http://schemas.openxmlformats.org/officeDocument/2006/relationships/image" Target="media/vsxko37eufylvfm8d8udh.png"/></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التكفير</dc:title>
  <dc:creator>Ocean of Lights</dc:creator>
  <cp:lastModifiedBy>Ocean of Lights</cp:lastModifiedBy>
  <cp:revision>1</cp:revision>
  <dcterms:created xsi:type="dcterms:W3CDTF">2026-10-21T09:01:12.724Z</dcterms:created>
  <dcterms:modified xsi:type="dcterms:W3CDTF">2026-10-21T09:01:12.724Z</dcterms:modified>
</cp:coreProperties>
</file>

<file path=docProps/custom.xml><?xml version="1.0" encoding="utf-8"?>
<Properties xmlns="http://schemas.openxmlformats.org/officeDocument/2006/custom-properties" xmlns:vt="http://schemas.openxmlformats.org/officeDocument/2006/docPropsVTypes"/>
</file>