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انّا انطقنا النّبیل قبل علیّ فی صغره لیشهدنّ النّاس قدرتی و سلطنتی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cq9-9402c_qmkp3g25nrz"/>
      <w:r>
        <w:rPr>
          <w:rtl/>
        </w:rPr>
        <w:t xml:space="preserve">از الواح حضرت بهاءالله - بر اساس نسخه موجود در "کتابخانه آثار بهائی" در مرکز جهانی بهائی – شمارۀ ۱۵۶</w:t>
      </w:r>
    </w:p>
    <w:p>
      <w:pPr>
        <w:pStyle w:val="RtlNormalLow"/>
        <w:bidi/>
      </w:pPr>
      <w:r>
        <w:rPr>
          <w:b/>
          <w:bCs/>
          <w:rtl/>
        </w:rPr>
        <w:t xml:space="preserve">بنویس بجناب مهدی</w:t>
      </w:r>
    </w:p>
    <w:p>
      <w:pPr>
        <w:pStyle w:val="RtlNormalLow"/>
        <w:bidi/>
      </w:pPr>
      <w:r>
        <w:rPr>
          <w:rtl/>
        </w:rPr>
        <w:t xml:space="preserve">انّا انطقنا النّبیل قبل علیّ فی صغره لیشهدنّ النّاس قدرتی و سلطنتی ثمّ عظمتی و کبریائی ولکن احبّائی الجهلآء اتّخذوه شریکاً لنفسی و فسدوا فی البلاد و کانوا من المفسدین ملاحظه نما که چه ‌قدر ناس جاهلند نفوسی که تلقاء حضور بوده‌اند مع‌ذلک رفته‌اند و چنین سخنها انتشار داده‌اند قل انّه عبد من عبادی قد خلقناه بقدرتی و انطقناه لثنآء نفسی بین العالمین و اگر آنی از ظلّ امر منحرف شود معدوم صرف خواهد بود قل یا قوم انّ ما سوائی قد خلق بقولی انّه و امثاله من الّذین انبتهم اللّه من هذا الشّجرة هم سحائب الرّحمة و غمائم الفضل و سرج الهدایة و ادلّائی بین البریّة ان یکوننّ ثابتاً علی امری و انّ ربّک ما اتّخذ لنفسه شریکاً و لا شبیهاً و لا وزیراً و لا نظیراً و لا ندّاً و لا ضدّاً و لا مثالاً کذلک اشرق الحکم و قضی الأمر من لدی اللّه العلیّ العظیم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d-auzt07goh0izacv-b5r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eyhupvb2x947v7abydqqe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69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69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69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70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69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cq9-9402c_qmkp3g25nrz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81;&#1782;" TargetMode="External"/><Relationship Id="rId9" Type="http://schemas.openxmlformats.org/officeDocument/2006/relationships/image" Target="media/fmtdqftp661niscls7aek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fg9b95ztqeznnszporfha.png"/><Relationship Id="rId1" Type="http://schemas.openxmlformats.org/officeDocument/2006/relationships/image" Target="media/iuqkv1uwrgknaltjhwlle.png"/></Relationships>
</file>

<file path=word/_rels/footer2.xml.rels><?xml version="1.0" encoding="UTF-8"?><Relationships xmlns="http://schemas.openxmlformats.org/package/2006/relationships"><Relationship Id="rIdd-auzt07goh0izacv-b5r" Type="http://schemas.openxmlformats.org/officeDocument/2006/relationships/hyperlink" Target="https://oceanoflights.org/bahaullah-bwc-lib-156-ar" TargetMode="External"/><Relationship Id="rIdeyhupvb2x947v7abydqqe" Type="http://schemas.openxmlformats.org/officeDocument/2006/relationships/hyperlink" Target="https://oceanoflights.org" TargetMode="External"/><Relationship Id="rId0" Type="http://schemas.openxmlformats.org/officeDocument/2006/relationships/image" Target="media/jzd70cg-tu1vvyyurd8dh.png"/><Relationship Id="rId1" Type="http://schemas.openxmlformats.org/officeDocument/2006/relationships/image" Target="media/blp-qf2jnc9vykvumrkvz.png"/><Relationship Id="rId2" Type="http://schemas.openxmlformats.org/officeDocument/2006/relationships/image" Target="media/hyeofg5wdl5boz0lfa8w5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vnlghv9g0njypd90niiwy.png"/><Relationship Id="rId1" Type="http://schemas.openxmlformats.org/officeDocument/2006/relationships/image" Target="media/ff3muuysew7lvjg-recrw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zfkv2xuidufj51n6te9jm.png"/><Relationship Id="rId1" Type="http://schemas.openxmlformats.org/officeDocument/2006/relationships/image" Target="media/amxp_flevozsnoqius60l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انّا انطقنا النّبیل قبل علیّ فی صغره لیشهدنّ النّاس قدرتی و سلطنتی ...</dc:title>
  <dc:creator>Ocean of Lights</dc:creator>
  <cp:lastModifiedBy>Ocean of Lights</cp:lastModifiedBy>
  <cp:revision>1</cp:revision>
  <dcterms:created xsi:type="dcterms:W3CDTF">2025-08-25T03:00:44.044Z</dcterms:created>
  <dcterms:modified xsi:type="dcterms:W3CDTF">2025-08-25T03:00:44.044Z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