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جواهر توحید و لطائف تحمید متصاعد بساط حضرت سلطان بی‌مثال و ملیک ذو الجلالیست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agiwpya38nizfc2omwbj"/>
      <w:r>
        <w:rPr>
          <w:rtl/>
        </w:rPr>
        <w:t xml:space="preserve">از الواح حضرت بهاءالله - بر اساس نسخه موجود در "کتابخانه آثار بهائی" در مرکز جهانی بهائی – شمارۀ ۲۵۷</w:t>
      </w:r>
    </w:p>
    <w:p>
      <w:pPr>
        <w:pStyle w:val="Heading2"/>
        <w:pStyle w:val="RtlHeading2Low"/>
        <w:bidi/>
      </w:pPr>
      <w:hyperlink w:history="1" r:id="rIdhcd17g2gzx8wujfcrlfgp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جواهر توحید و لطائف تحمید متصاعد بساط حضرت سلطان بی‌مثال و ملیک ذو الجلالیست که حقایق ممکنات و دقایق و رقایق اعیان موجودات را از حقیقت نیستی و عدم در عوالم هستی و قدم ظاهر فرمود و از ذلّت بعد و فنا نجات داده بملکوت عزّت و بقا مشرّف نمود و این نبود مگر بصرف عنایت سابقه و رحمت منبسطۀ خود چنانچه مشهود است که عدم صرف را قابلیّت و استعداد وجود نشاید و فانی بحت را لیاقت کون و انوجاد نباید و بعد از خلق کلّ ممکنات و ایجاد موجودات بتجلّی اسم یا مختار انسانرا از بین امم و خلایق برای معرفت و محبّت خود که علّت غائی و سبب خلقت کائنات بود اختیار نمود چنانچه در حدیث قدسی مشهور مذکور است و بخلعت مکرمت لقد خلقنا الانسان فی احسن تقویم و برداء عنایت و موهبت فتبارک اللّه احسن الخالقین مفتخر و سرافراز فرمود زیرا کینونت و حقیقت هر شیئی را باسمی از اسماء تجلّی نمود و بصفتی از صفات اشراق فرمود مگر انسان را که مظهر کلّ اسماء و صفات و مرآت کینونت خود قرار فرمود و باین فضل عظیم و مرحمت قدیم خود اختصاص نمود ولکن این تجلّیات انوار صبح هدایت و اشراقات انوار شمس عنایت در حقیقت انسان مستور و محجوبست چنانچه شعله و اشعّه و انوار در حقیقت شمع و سراج مستور است و تابش و رخشش آفتاب جهانتاب در مرایا و مجالی که از زنگ و غبار شئونات بشری تیره و مظلم گشته مخفی و مهجور است حال این شمع و سراج را افروزنده‌ئی باید و این مرایا و مجالی را صیقل‌دهنده‌ئی شاید و واضح است که تا ناری مشتعل ظاهر نشود هرگز سراج نیفروزد و تا آیینه از زنگ و غبار ممتاز نگردد صورت و مثال و تجلّی و اشراق شمس بی‌امس در او منطبع نشود و چون مابین خلق و حقّ و حادث و قدیم و واجب و ممکن بهیچوجه ربط و مناسبت و موافقت و مشابهت نبوده و نیست لهذا در هر عهد و عصر کینونت ساذجی را در عالم ملک و ملکوت ظاهر فرماید و این لطیفۀ ربّانی و دقیقۀ صمدانی را از دو عنصر خلق فرماید عنصر ترابی ظاهری و عنصر غیبی الهی و دو مقام در او خلق فرماید یکمقام حقیقت که مقام لا ینطق الّا عن اللّه ربّه است که در حدیث میفرماید لی مع اللّه حالات انا هو و هو انا الّا انا انا و هو هو و هم‌چنین قف یا محمّد انت الحبیب و انت المحبوب و هم‌چنین میفرماید لا فرق بینک و بینهم الّا انّهم عبادک و مقام دیگر مقام بشریّت است که میفرماید ما انا الّا بشر مثلکم و قل سبحان ربّی هل کنت الّا بشراً رسولاً و این کینونات مجرّده و حقایق منیره وسایط فیض کلّیّه‌اند و بهدایت کبری و ربوبیّت عظمی مبعوث شوند که تا قلوب مشتاقین و حقایق صافین را بالهامات غیبیّه و فیوضات لاریبیّه و نسائم قدسیّه از کدورات عوالم ملکیّه ساذج و منیر گردانند و افئدۀ مقرّبین را از زنگار حدود پاک و منزّه فرمایند تا ودیعۀ الهیّه که در حقایق مستور و مختفی گشته از حجاب ستر و پردۀ خفا چون اشراق آفتاب نورانی از فجر الهی سر برآرد و علم ظهور بر اتلال قلوب و افئده برافرازد و از این کلمات و اشارات معلوم و ثابت شد که لابدّ در عالم ملک و ملکوت باید کینونت و حقیقتی ظاهر گردد که واسطۀ فیض کلّیّه و مظهر اسم الوهیّت و ربوبیّت باشد تا جمیع ناس در ظلّ تربیت آن آفتاب حقیقت تربیت گردند تا باینمقام و رتبه که در حقایق ایشان مستودع است مشرّف و فائز شوند اینست که در جمیع اعهاد و ازمان انبیا و اولیا با قوّت ربّانی و قدرت صمدانی در میان ناس ظاهر گشته و عقل سلیم هرگز راضی نشود که نظر ببعضی کلمات که معانی آن را ادراک ننموده این باب هدایت را مسدود انگارد و از برای این شموس و انوار ابتدا و انتهائی تعقّل نماید زیرا فیضی اعظم از این فیض کلّیّه نبوده و رحمتی اکبر از این رحمت منبسطۀ الهیّه نخواهد بود و شکّی نیست که اگر در یک آن عنایت و فیض او از عالم منقطع شود البتّه معدوم گردد لهذا لم‌یزل ابواب رحمت حقّ بر وجه کون و امکان مفتوح بوده و لایزال امطار عنایت و مکرمت از غمام حقیقت بر اراضی قابلیّات و حقایق و اعیان متراکم و مفیض خواهد بود اینست سنّت خدا من الأزل الی الأبد ولکن بعد از ظهور این طلعات قدسیّه در عالم ظهور و شهاده بعضی از نفوس و برخی از ناس که گروهی بظلمت جهل که ثمرات افعال خودشانست مبتلا گردند و گروهی بزخارف فانیه مشغول شوند و چون آن جمال غیبی جمیع ناس را بانقطاع کل و انفاق کل دعوت مینماید لهذا اعراض نمایند و بایذا و اذیّت دست دراز نمایند و از آنجائیکه این سلاطین وجود در ذرّ عما و عوالم ارواح بکمال میل و رغبت جمیع بلایا را در سبیل حقّ قبول نمودند لهذا خود را تسلیم در دست اعدا نمایند بقسمیکه آنچه بتوانند از ایذا و اذیّت بر اجساد و اعضا و جوارح این کینونات مجرّده در عالم ملک و شهاده ظاهر سازند و چون مؤمنین و محبّین بمنزلۀ اغصان و اوراق این شجرۀ مبارکه هستند لهذا هرچه بر اصل شجره وارد گردد البتّه بر فرع و اغصان و اوراق وارد آید اینست که در جمیع اعصار اینگونه صدمات و بلایا از برای عاشقان جمال ذو الجلال بوده و خواهد بود و در وقتی نبوده که این ظهورات عزّ احدیّه در عالم ملکیّه ظاهر شده باشند و اینگونه صدمات و بلایا و محن نبوده ولکن اگرچه در ظاهر اسیر و مقتول و مطرود بلاد گشتند امّا در باطن بعنایت خفیّۀ الهیّه مسرورند و اگر از راحت جسمانی و لذّت جسدی مهجور ماندند ولکن براحت روحانی و لذایذ فواکه معانی و ثمرات جنیّۀ قدسی ملتذّ و متنعّم گردند و اگر ناس بدیدۀ بصیرت ملاحظه نمایند مشهود شود که این محن و بلایا و مشقّت و رزایا که بر مخلصین و مؤمنین نازل و وارد است عین راحت و حقیقت نعمت است و این راحت و عزّت معرضین از حقّ نفس مشقّت و عذاب و زحمت است زیرا که نتیجه و ثمرۀ این بلایا راحت کبری و علّت وصول برفرف اعلی است و پاداش و اثر این راحت زحمت و مشقّت عظمی است و سبب نزول در درک سفلی پس در هیچ وقت و احیان از نزول بلایا و محن محزون نباید بود و از ظهورات قضایا و رزایا مهموم و مغموم نشاید شد بلکه بعروة ‌الوثقای صبر باید تمسّک جست و بحبل محکم اصطبار تشبّث نمود زیرا اجر و ثواب هر حسنه را پروردگار باندازه و حساب قرار فرموده مگر صبر را که میفرماید انّما یوفّی الصّابرون اجرهم بغیر حساب</w:t>
      </w:r>
    </w:p>
    <w:p>
      <w:pPr>
        <w:pStyle w:val="RtlNormalLow"/>
        <w:bidi/>
      </w:pPr>
      <w:r>
        <w:rPr>
          <w:rtl/>
        </w:rPr>
        <w:t xml:space="preserve">آقا میرزا اسمعیل را بکمال شوق و اشتیاق طالب و ذاکرم انشآءاللّه همیشه در ظلّ عنایت حقّ ساکن و مستریح باشی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kha06eh9l1hrm6jnbda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mp5hqk2136v_b22daya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agiwpya38nizfc2omwbj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1;&#1783;" TargetMode="External"/><Relationship Id="rIdhcd17g2gzx8wujfcrlfgp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fxymd808x67acwt0sxll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lkhdaq0zrbr2f06v93xl.png"/><Relationship Id="rId1" Type="http://schemas.openxmlformats.org/officeDocument/2006/relationships/image" Target="media/dfav1nmcmzo96ygnn6yx3.png"/></Relationships>
</file>

<file path=word/_rels/footer2.xml.rels><?xml version="1.0" encoding="UTF-8"?><Relationships xmlns="http://schemas.openxmlformats.org/package/2006/relationships"><Relationship Id="rIdtkha06eh9l1hrm6jnbdah" Type="http://schemas.openxmlformats.org/officeDocument/2006/relationships/hyperlink" Target="https://oceanoflights.org/bahaullah-bwc-lib-257-fa" TargetMode="External"/><Relationship Id="rId_mp5hqk2136v_b22dayag" Type="http://schemas.openxmlformats.org/officeDocument/2006/relationships/hyperlink" Target="https://oceanoflights.org" TargetMode="External"/><Relationship Id="rId0" Type="http://schemas.openxmlformats.org/officeDocument/2006/relationships/image" Target="media/j-z-tqcffq3clbzfotomg.png"/><Relationship Id="rId1" Type="http://schemas.openxmlformats.org/officeDocument/2006/relationships/image" Target="media/n2kfrvwbqiofpmbzaeorg.png"/><Relationship Id="rId2" Type="http://schemas.openxmlformats.org/officeDocument/2006/relationships/image" Target="media/n1mblvzpeq5mvh-dkijw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23srxpy5bpe5mm4ekmsl.png"/><Relationship Id="rId1" Type="http://schemas.openxmlformats.org/officeDocument/2006/relationships/image" Target="media/a3-ag13czxcwdm_f6tep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bp7xf7ujmfkhx2yk_1xn.png"/><Relationship Id="rId1" Type="http://schemas.openxmlformats.org/officeDocument/2006/relationships/image" Target="media/80vwygokb-9xytenjyex-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جواهر توحید و لطائف تحمید متصاعد بساط حضرت سلطان بی‌مثال و ملیک ذو الجلالیست ...</dc:title>
  <dc:creator>Ocean of Lights</dc:creator>
  <cp:lastModifiedBy>Ocean of Lights</cp:lastModifiedBy>
  <cp:revision>1</cp:revision>
  <dcterms:created xsi:type="dcterms:W3CDTF">2025-09-01T23:54:11.595Z</dcterms:created>
  <dcterms:modified xsi:type="dcterms:W3CDTF">2025-09-01T23:54:11.595Z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