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لوح شکّر شکن</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v7nh98sn3hyclveyfgarf"/>
      <w:r>
        <w:rPr>
          <w:rtl/>
        </w:rPr>
        <w:t xml:space="preserve">لوح شکّر شکن - آثار حضرت بهاءالله - بر اساس نسخه موجود در "کتابخانه آثار بهائی" در مرکز جهانی بهائی – شمارۀ ۴۴۰</w:t>
      </w:r>
    </w:p>
    <w:p>
      <w:pPr>
        <w:pStyle w:val="Heading2"/>
        <w:pStyle w:val="RtlHeading2Low"/>
        <w:bidi/>
      </w:pPr>
      <w:hyperlink w:history="1" r:id="rIdp29n7drpcknwsdcdgyebq"/>
      <w:r>
        <w:rPr>
          <w:rtl/>
        </w:rPr>
        <w:t xml:space="preserve">هو العلیّ العالی الأعلی</w:t>
      </w:r>
    </w:p>
    <w:p>
      <w:pPr>
        <w:pStyle w:val="RtlNormalLow"/>
        <w:bidi/>
      </w:pPr>
      <w:r>
        <w:rPr>
          <w:b/>
          <w:bCs/>
          <w:rtl/>
        </w:rPr>
        <w:t xml:space="preserve">شکرشکن شوند همه طوطیان هند</w:t>
      </w:r>
      <w:r>
        <w:br/>
      </w:r>
      <w:r>
        <w:rPr>
          <w:b/>
          <w:bCs/>
          <w:rtl/>
        </w:rPr>
        <w:t xml:space="preserve">زین قند فارسی که به بنگاله میرود</w:t>
      </w:r>
    </w:p>
    <w:p>
      <w:pPr>
        <w:pStyle w:val="RtlNormalLow"/>
        <w:bidi/>
      </w:pPr>
      <w:r>
        <w:rPr>
          <w:rtl/>
        </w:rPr>
        <w:t xml:space="preserve">مکتوب آن جناب بر مکمن فنا واصل و بر مخزن تسلیم و رضا وارد و آنچه مسطور شد منظور گشت و هر چه مذکور آمد صحیح و درست ولکن محبّان کوی محبوب و محرمان حریم مقصود از بلا پروا ندارند و از قضا احتراز نجویند از بحر تسلیم مرزوقند و از نهر تسنیم مشروب رضای دوست را بدو جهان ندهند و قضای محبوب را بفضای لامکان تبدیل ننمایند زهر بلیّات را چون آب حیات بنوشند و سمّ کشنده را چون شهد روح‌بخشنده لاجرعه بیاشامند در صحراهای بی‌آب مهلک بیاد دوست موّاجند و در بادیه‌های متلف بجان‌فشانی چالاک دست از جان برداشته‌اند و عزم جانان نموده‌اند چشم از عالم بربسته‌اند و بجمال دوست گشوده‌اند جز محبوب مقصودی ندارند و جز وصال کمالی نجویند بپر توکّل پرواز نمایند و بجناح توسّل طیران کنند نزدشان شمشیر خون‌ریز از حریر بهشتی محبوبتر است و تیر تیز از شیر امّ مقبولتر</w:t>
      </w:r>
    </w:p>
    <w:p>
      <w:pPr>
        <w:pStyle w:val="RtlNormalLow"/>
        <w:bidi/>
      </w:pPr>
      <w:r>
        <w:rPr>
          <w:rtl/>
        </w:rPr>
        <w:t xml:space="preserve">زنده‌دل باید در این ره صدهزار</w:t>
      </w:r>
      <w:r>
        <w:br/>
      </w:r>
      <w:r>
        <w:rPr>
          <w:rtl/>
        </w:rPr>
        <w:t xml:space="preserve">
تا کند در هر نفس صد جان نثار</w:t>
      </w:r>
    </w:p>
    <w:p>
      <w:pPr>
        <w:pStyle w:val="RtlNormalLow"/>
        <w:bidi/>
      </w:pPr>
      <w:r>
        <w:rPr>
          <w:rtl/>
        </w:rPr>
        <w:t xml:space="preserve">دست قاتل را باید بوسید و رقص‌کنان آهنگ کوی دوست نمود چه نیکو است این ساعت و چه ملیح است این وقت که روح معنوی سر جان‌افشانی دارد و هیکل وفا عزم معارج فنا نموده گردن برافراختیم و تیغ بی‌دریغ یار را بتمام اشتیاق مشتاقیم و سینه را سپر نمودیم و تیر قضا را بجان محتاجیم از نام بیزاریم و از هر چه غیر او است در کنار فرار اختیار نکنیم و بدفع اغیار نپردازیم بدعا بلا را طالبیم تا در هواهای قدس روح پرواز کنیم و در سایه‌های شجر انس آشیان سازیم و بمنتها مقامات حبّ منتهی گردیم و از خمرهای خوش وصال بنوشیم و البتّه این دولت بی‌زوال را از دست ندهیم و این نعمت بی‌مثال را از کف نگذاریم و اگر در تراب مستور شویم از جیب رحمت ربّ الأرباب سر برآریم این اصحاب را بلا فنا نکند و این سفر را قدم طیّ ننماید و این وجه را پرده حجاب نشود</w:t>
      </w:r>
    </w:p>
    <w:p>
      <w:pPr>
        <w:pStyle w:val="RtlNormalLow"/>
        <w:bidi/>
      </w:pPr>
      <w:r>
        <w:rPr>
          <w:rtl/>
        </w:rPr>
        <w:t xml:space="preserve">بلی این معلوم است که با این همه دشمن داخل و خارج که علم اختلاف برافراخته‌اند و بکمال جدّ در دفع این فقرا کمر بسته‌اند البتّه بقانون عقل باید احتراز نمود و از این ارض بلکه از روی زمین فرار اختیار کرد ولکن بعنایت الهی و تأییدات غیب نامتناهی چون شمس مشرقیم و چون قمر لایح بر مسند سکون ساکنیم و بر بساط صبر جالس ماهی معنوی از خرابی کشتی چه پروا دارد و روح قدسی از تباهی تن ظاهری چه اندیشه نماید بل تن این را زندان است و کشتی آن را سجن نغمۀ بلبل را بلبل داند و لحن آشنا را آشنا شناسد</w:t>
      </w:r>
    </w:p>
    <w:p>
      <w:pPr>
        <w:pStyle w:val="RtlNormalLow"/>
        <w:bidi/>
      </w:pPr>
      <w:r>
        <w:rPr>
          <w:rtl/>
        </w:rPr>
        <w:t xml:space="preserve">باری ایّام قبل را ناظر باشید که بخاتم انبیا و مبدأ اصفیا چه نازل شد تا چون روح خفیف شوی و چون نفس از قفس تن برآئی در نهایت احاطۀ اعدا و شدّت ابتلا طایر قدسی نازل شد و این آیه آورد و ان کان کبر علیک اعراضهم فان استطعت ان تبتغی نفقاً فی الأرض او سلّماً فی السّمآء هزار چشم باید تا خون گرید و صدهزار جان باید تا ناله از دل برآرد و هم‌چنین در جای دیگر میفرماید و اذ یمکر بک الّذین کفروا لیثبتوک او یقتلوک او یخرجوک و یمکرون و یمکر اللّه و اللّه خیر الماکرین در این دو آیۀ مبارکه که از مبدأ الوهیّة نازل شد بسیار ملاحظه فرمائید تا بر اسرار غیبیّه واقف شوید اگر چشم بصیرت ناس باز بود همین جلوس این عبد در ظاهر همه را کافی بود که با همۀ این اعدا و موارد بلا چون شمع روشنیم و چون شاهد عشق در انجمن ستر و حجاب را سوختیم چون نار عشق برافروختیم ولکن چه فایده که جمیع عیون محجوب است و همۀ گوشها مسدود در وادی غفلت سیر مینمایند و در بادیۀ ضلالت مشی میکنند هم بریئون عمّا اعمل و انا بریء عمّا یعملون معلوم آن جناب باشد که یکی از معتکفین آن ارض که مشغول بزخرف دنیا است و از جام رحمت نصیبیش نه و از کأس عدل و انصاف بهره‌ایش نه و در لحظه‌ای این بنده را ندیده و در مجمعی مجتمع نشده و ساعتی مؤانست نجسته قلم ظلم برداشته و بخون مظلومان رقم کشیده</w:t>
      </w:r>
    </w:p>
    <w:p>
      <w:pPr>
        <w:pStyle w:val="RtlNormalLow"/>
        <w:bidi/>
      </w:pPr>
      <w:r>
        <w:rPr>
          <w:rtl/>
        </w:rPr>
        <w:t xml:space="preserve">فطوعاً لقاض اتی فی حکمه عجباً</w:t>
      </w:r>
      <w:r>
        <w:br/>
      </w:r>
      <w:r>
        <w:rPr>
          <w:rtl/>
        </w:rPr>
        <w:t xml:space="preserve">
افتی بسفک دمی فی الحلّ و الحرم</w:t>
      </w:r>
    </w:p>
    <w:p>
      <w:pPr>
        <w:pStyle w:val="RtlNormalLow"/>
        <w:bidi/>
      </w:pPr>
      <w:r>
        <w:rPr>
          <w:rtl/>
        </w:rPr>
        <w:t xml:space="preserve">و بعضی حرفهای بی‌معنی هم بجمعی گفته و در همین روزها هم بشخصی معروف بعضی مقالات از ظنونات خود بیان نموده و آن شخص این دو روز به طهران رفته با دفتری حکایت و کتابی روایت</w:t>
      </w:r>
    </w:p>
    <w:p>
      <w:pPr>
        <w:pStyle w:val="RtlNormalLow"/>
        <w:bidi/>
      </w:pPr>
      <w:r>
        <w:rPr>
          <w:rtl/>
        </w:rPr>
        <w:t xml:space="preserve">آنچه در دل دارد از مکر و رموز</w:t>
      </w:r>
      <w:r>
        <w:br/>
      </w:r>
      <w:r>
        <w:rPr>
          <w:rtl/>
        </w:rPr>
        <w:t xml:space="preserve">
پیش حقّ پیدا و رسوا همچو روز</w:t>
      </w:r>
    </w:p>
    <w:p>
      <w:pPr>
        <w:pStyle w:val="RtlNormalLow"/>
        <w:bidi/>
      </w:pPr>
      <w:r>
        <w:rPr>
          <w:rtl/>
        </w:rPr>
        <w:t xml:space="preserve">همۀ این مطالب معلوم و واضح ا‌ست و بنای آنها هم مکشوف و محقّق از این بنده کتمان کنند از حضور من لا یعزب عن علمه من شیء چگونه مستور ماند و ندانستم که آخر بکدام شرع متمسّکند و بچه حجّت مستدلّ این بنده که مدّتی است بالمرّه عزلت جسته‌ام و خلوت گزیده‌ام در از آشنا و بیگانه بسته‌ام و تنها نشسته‌ام این حسد از چه احداث شد و این بغضا از کجا هویدا گشت و معلوم نیست که بآخر خیر برند و کام دل حاصل نمایند اگرچه ایشان بهوی سالکند این فقیر بخیط تقی متمسّک و انشآءاللّه بنور هدی مهتدی کدورتی از ایشان ندارم و غلّ در دل نگرفته‌ام بخدا گذاشتم و بعروۀ عدل تشبّث جستم بعد از حصول مقاصد ایشان شاید از حمیم جحیم مشروب شوند و از نار غضب الهی مرزوق زیرا که حاکم مقتدر در میان است و از ظلم البتّه نمیگذرد آخر باید یک مجلس ملاقات نماید و بر امور مطّلع شود تا بر ایشان مبرهن گردد آن وقت حکم جاری کنند قضی و امضی دست ظنون ایشان کوتاه است و شجر عنایت الهی بغایت بلند تا زمان ما نرسید هیچ نفسی را بر ما قدرتی نیست و چون وقت آمد بجان مشتاقیم و طالب نه تقدیم یابد و نه تأخیر انّا للّه و انّا الیه راجعون ان ینصرکم اللّه فلا غالب لکم و ان یخذلکم فمن ذا الّذی ینصرکم بعده الی آخر و السّلام علی من اتّبع الهدی</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7nsq-3_dclvsdmt0n3oon">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vtqclufxht77f6g8wur55">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0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803"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804"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05"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80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v7nh98sn3hyclveyfgarf" Type="http://schemas.openxmlformats.org/officeDocument/2006/relationships/hyperlink" Target="#&#1604;&#1608;&#1581;-&#1588;&#1705;&#1617;&#1585;-&#1588;&#1705;&#1606;---&#1570;&#1579;&#1575;&#1585;-&#1581;&#1590;&#1585;&#1578;-&#1576;&#1607;&#1575;&#1569;&#1575;&#1604;&#1604;&#1607;---&#1576;&#1585;-&#1575;&#1587;&#1575;&#1587;-&#1606;&#1587;&#1582;&#1607;-&#1605;&#1608;&#1580;&#1608;&#1583;-&#1583;&#1585;-&#1705;&#1578;&#1575;&#1576;&#1582;&#1575;&#1606;&#1607;-&#1570;&#1579;&#1575;&#1585;-&#1576;&#1607;&#1575;&#1574;&#1740;-&#1583;&#1585;-&#1605;&#1585;&#1705;&#1586;-&#1580;&#1607;&#1575;&#1606;&#1740;-&#1576;&#1607;&#1575;&#1574;&#1740;--&#1588;&#1605;&#1575;&#1585;&#1728;-&#1780;&#1780;&#1776;" TargetMode="External"/><Relationship Id="rIdp29n7drpcknwsdcdgyebq" Type="http://schemas.openxmlformats.org/officeDocument/2006/relationships/hyperlink" Target="#&#1607;&#1608;-&#1575;&#1604;&#1593;&#1604;&#1740;&#1617;-&#1575;&#1604;&#1593;&#1575;&#1604;&#1740;-&#1575;&#1604;&#1571;&#1593;&#1604;&#1740;" TargetMode="External"/><Relationship Id="rId9" Type="http://schemas.openxmlformats.org/officeDocument/2006/relationships/image" Target="media/din00gblppc_uu2wkty1q.png"/></Relationships>
</file>

<file path=word/_rels/footer1.xml.rels><?xml version="1.0" encoding="UTF-8"?><Relationships xmlns="http://schemas.openxmlformats.org/package/2006/relationships"><Relationship Id="rId0" Type="http://schemas.openxmlformats.org/officeDocument/2006/relationships/image" Target="media/yyslgllyd1pr7ecpu0xsi.png"/><Relationship Id="rId1" Type="http://schemas.openxmlformats.org/officeDocument/2006/relationships/image" Target="media/so_e3suza0lfmmvpo7hgi.png"/></Relationships>
</file>

<file path=word/_rels/footer2.xml.rels><?xml version="1.0" encoding="UTF-8"?><Relationships xmlns="http://schemas.openxmlformats.org/package/2006/relationships"><Relationship Id="rId7nsq-3_dclvsdmt0n3oon" Type="http://schemas.openxmlformats.org/officeDocument/2006/relationships/hyperlink" Target="https://oceanoflights.org/bahaullah-bwc-lib-440-fa" TargetMode="External"/><Relationship Id="rIdvtqclufxht77f6g8wur55" Type="http://schemas.openxmlformats.org/officeDocument/2006/relationships/hyperlink" Target="https://oceanoflights.org" TargetMode="External"/><Relationship Id="rId0" Type="http://schemas.openxmlformats.org/officeDocument/2006/relationships/image" Target="media/0l66cjlwguy1rdzr-nxgk.png"/><Relationship Id="rId1" Type="http://schemas.openxmlformats.org/officeDocument/2006/relationships/image" Target="media/idsvpgebcwzvarnc8vwn3.png"/><Relationship Id="rId2" Type="http://schemas.openxmlformats.org/officeDocument/2006/relationships/image" Target="media/gvsj2bieoxzzhbx7jjiow.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loicbhlvxmtc_zobmrlv5.png"/><Relationship Id="rId1" Type="http://schemas.openxmlformats.org/officeDocument/2006/relationships/image" Target="media/jugqnoxuz4mkzn0i8bleo.png"/></Relationships>
</file>

<file path=word/_rels/header2.xml.rels><?xml version="1.0" encoding="UTF-8"?><Relationships xmlns="http://schemas.openxmlformats.org/package/2006/relationships"><Relationship Id="rId0" Type="http://schemas.openxmlformats.org/officeDocument/2006/relationships/image" Target="media/c62xz8r0xwfqyo4dokqvd.png"/><Relationship Id="rId1" Type="http://schemas.openxmlformats.org/officeDocument/2006/relationships/image" Target="media/l4pmze86oblrcswlcuamo.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لوح شکّر شکن</dc:title>
  <dc:creator>Ocean of Lights</dc:creator>
  <cp:lastModifiedBy>Ocean of Lights</cp:lastModifiedBy>
  <cp:revision>1</cp:revision>
  <dcterms:created xsi:type="dcterms:W3CDTF">2025-10-07T08:18:26.878Z</dcterms:created>
  <dcterms:modified xsi:type="dcterms:W3CDTF">2025-10-07T08:18:26.878Z</dcterms:modified>
</cp:coreProperties>
</file>

<file path=docProps/custom.xml><?xml version="1.0" encoding="utf-8"?>
<Properties xmlns="http://schemas.openxmlformats.org/officeDocument/2006/custom-properties" xmlns:vt="http://schemas.openxmlformats.org/officeDocument/2006/docPropsVTypes"/>
</file>