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منتخباتى از آثار حضرت بهاءالله - (كتاب إيقان) ای برادر من شخص مجاهد که اراده نمود قدم طلب و سلوک در سبيل معرفت سلطان قدم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rtl/>
        </w:rPr>
        <w:t xml:space="preserve">ای برادر من شخص مجاهد که اراده نمود قدم طلب و سلوک در سبیل معرفت سلطان قدم گذارد باید در بدایت امر قلب را که محلّ ظهور و بروز تجلّی اسرار غیبی الهی است از جمیع غبارات تیرهٔ علوم اکتسابی و اشارات مظاهر شیطانی پاک و منزّه فرماید و صدر را که سریر ورود و جلوس محبّت محبوب ازلی است لطیف و نظیف نماید و همچنین دل را از علاقهٔ آب و گل یعنی از جمیع نقوش شبحیّه و صور ظلّیّه مقدّس گرداند بقسمی که آثار حبّ و بغض در قلب نماند که مبادا آن حبّ او را بجهتی بیدلیل میل دهد و یا بغض او را از جهتی منع نماید چنانچه الیوم اکثری باین دو وجه از وجههٴ باقی و حضرت معانی بازمانده‌اند و بی‌شبان در صحراهای ضلالت و نسیان میچرند و باید در کلّ حین توکّل بحقّ نماید و از خلق اعراض کند و از عالم تراب منقطع شود و بگسلد و بربّ الأرباب دربندد و نفس خود را بر احدی ترجیح ندهد و افتخار و استکبار را از لوح قلب بشوید و بصبر و اصطبار دل بندد و صمت را شعار خود نماید و از تکلّم بی‌فائده احتراز کند چه زبان ناریست افسرده و کثرت بیان سمّی است هلاک‌کننده نار ظاهری اجساد را محترق نماید و نار لسان ارواح و افئده را بگدازد اثر آن نار بساعتی فانی شود و اثر این نار بقرنی باقی ماند و غیبت را ضلالت شمرد و بآن عرصه هرگز قدم نگذارد زیرا غیبت سراج منیر قلب را خاموش نماید و حیات دل را بمیراند بقلیل قانع باشد و از طلب کثیر فارغ مصاحبت منقطعین را غنیمت شمارد و عزلت از متمسّکین و متکبّرین را نعمت شمرد در اسحار باذکار مشغول شود و بتمام همّت و اقتدار در طلب آن نگار کوشد غفلت را بنار حبّ و ذکر بسوزاند و از ما سوی الله چون برق درگذرد و بر بی‌نصیبان نصیب بخشد و از محرومان عطا و احسان دریغ ندارد رعایت حیوان را منظور نماید تا چه رسد بانسان و اهل بیان و از جانان جان دریغ ندارد و از شماتت خلق از حقّ احتراز نجوید و آنچه برای خود نمی‌پسندد برای غیر نپسندد و نگوید آنچه را وفا نکند و از خاطئان در کمال استیلا درگذرد و طلب مغفرت نماید و بر عاصیان قلم عفو درکشد و بحقارت ننگرد زیرا حسن خاتمه مجهول است ای بسا عاصی که در حین موت بجوهر ایمان موفّق شود و خمر بقا چشد و بملأ اعلی شتابد و بسا مطیع و مؤمن که در وقت ارتقای روح تقلیب شود و باسفل درکات نیران مقرّ یابد</w:t>
      </w:r>
    </w:p>
    <w:p>
      <w:pPr>
        <w:pStyle w:val="RtlNormalLow"/>
        <w:bidi/>
      </w:pPr>
      <w:r>
        <w:rPr>
          <w:rtl/>
        </w:rPr>
        <w:t xml:space="preserve">باری مقصود از جمیع این بیانات متقنه و اشارات محکمه آنست که سالک و طالب باید جز خدا را فنا داند و غیر معبود را معدوم شمرد و این شرایط از صفات عالین و سجیّهٔ روحانیّین است که در شرایط مجاهدین و مشی سالکین در مناهج علم الیقین ذکر یافت و بعد از تحقّق این مقامات برای سالک فارغ و طالب صادق لفظ مجاهد در بارهٔ او صادق میآید و چون بعمل و الّذین جاهدوا فینا مؤیّد شد البتّه ببشارت لنهدینّهم سبلنا مستبشر خواهد شد و چون سراج طلب و مجاهده و ذوق و شوق و عشق و وله و جذب و حبّ در قلب روشن شد و نسیم محبّت از شطر احدیّه وزید ظلمت ضلالت شک و ریب زایل شود و انوار علم و یقین همهٔ ارکان وجود را احاطه نماید در آن حین بشیر معنوی ببشارت روحانی از مدینهٔ الهی چون صبح صادق طالع شود و قلب و نفس و روح را بصور معرفت از نوم غفلت بیدار نماید و عنایات و تأییدات روح القدس صمدانی حیات تازهٔ جدید مبذول دارد بقسمی که خود را صاحب چشم جدید و گوش بدیع و قلب و فؤاد تازه می‌بیند و رجوع بآیات واضحهٔ آفاقیّه و خفیّات مستورهٔ انفسیّه مینماید و بعین ‌الله بدیعه در هر ذرّه بابی مفتوح مشاهده نماید برای وصول بمراتب عین الیقین و حقّ الیقین و نور الیقین و در جمیع اشیاء اسرار تجلّی وحدانیّه و آثار ظهور صمدانیّه ملاحظه کند قسم بخدا که اگر سالک سبیل هدی و طالب معارج تقی باین مقام بلند اعلی واصل گردد رائحهٔ حقّ را از فرسنگهای بعیده استنشاق نماید و صبح نورانی هدایت را از مشرق کلّ شیء ادراک کند و هر ذرّه و هر شیء او را دلالت بر محبوب و مطلوب نماید و چنان ممیّز شود که حقّ را از باطل چون شمس از ظلّ فرق گذارد مثلاً اگر نسیم حقّ از مشرق ابداع وزد و او در مغرب اختراع باشد البتّه استشمام کند و همچنین جمیع آثار حقّ را از کلمات بدیعه و اعمال منیعه و افعال لمیعه از افعال و اعمال و آثار ماسوی امتیاز دهد چنانچه اهل لؤلؤ لؤلؤ را از حجر و انسان ربیع را از خریف و حرارت را از برودت و دماغ جان چون از زکام کون و امکان پاک شد البتّه رائحهٔ جانان را از منازل بعیده بیابد و از اثر آن رائحه بمصر ایقان حضرت منّان وارد شود و بدایع حکمت حضرت سبحانی را در آن شهر روحانی مشاهده کند و جمیع علوم مکنونه را از اطوار ورقهٔ شجرهٔ آن مدینه استماع نماید و از تراب آن مدینه تسبیح و تقدیس ربّ الأرباب بگوش ظاهر و باطن شنود و اسرار رجوع و ایاب را بچشم سر ملاحظه فرماید چه ذکر نمایم از آثار و علامات و ظهورات و تجلّیات که بامر سلطان اسماء و صفات در آن مدینه مقدّر شده بی‌آب رفع عطش نماید و بی‌نار حرارت محبّة الله بیفزاید در هر گیاهی حکمت بالغهٔ معنوی مستور است و بر شاخسار هر گل هزار بلبل ناطقه در جذب و شور از لاله‌های بدیعش سرّ نار موسوی ظاهر و از نفحات قدسیّه‌اش نفخهٔ روح القدس عیسوی باهر بی‌ذهب غنا بخشد و بی‌فنا بقا عطا فرماید در هر ورقش نعیمی مکنون و در هر غرفه‌اش صد‌هزار حکمت مخزون و مجاهدین فی‌‌الله بعد از انقطاع از ماسوی چنان بآن مدینه انس گیرند که آنی از آن منفکّ نشوند دلائل قطعیّه را از سنبل آن محفل شنوند و براهین واضحه را از جمال گل و نوای بلبل اخذ نمایند و این مدینه در رأس هزار سنه او ازید او اقلّ تجدید شود و تزیین یابد...</w:t>
      </w:r>
    </w:p>
    <w:p>
      <w:pPr>
        <w:pStyle w:val="RtlNormalLow"/>
        <w:bidi/>
      </w:pPr>
      <w:r>
        <w:rPr>
          <w:rtl/>
        </w:rPr>
        <w:t xml:space="preserve">و آن مدینه کتب الهیّه است در هر عهدی مثلاً در عهد موسی تورات بود و در زمن عیسی انجیل و در عهد محمّد رسول الله فرقان و در این عصر بیان و در عهد من یبعثه الله کتاب او که رجوع کلّ کتب بآنست و مهیمن است بر جمیع کتب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xqrhg-n93envetpyokkob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5ovw8uhljacrvujxhun2s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ka7t0lrjetvnizk2uofk3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68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686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687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68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keq1fhfctgw1xo6jae8vl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8_ck4iphxm1yyg87cjt86.png"/><Relationship Id="rId1" Type="http://schemas.openxmlformats.org/officeDocument/2006/relationships/image" Target="media/rihptufevz3tiev-q-sjj.png"/></Relationships>
</file>

<file path=word/_rels/footer2.xml.rels><?xml version="1.0" encoding="UTF-8"?><Relationships xmlns="http://schemas.openxmlformats.org/package/2006/relationships"><Relationship Id="rIdxqrhg-n93envetpyokkob" Type="http://schemas.openxmlformats.org/officeDocument/2006/relationships/hyperlink" Target="https://oceanoflights.org/bahaullah-pub02-125-fa" TargetMode="External"/><Relationship Id="rId5ovw8uhljacrvujxhun2s" Type="http://schemas.openxmlformats.org/officeDocument/2006/relationships/hyperlink" Target="https://oceanoflights.org/file/bahaullah-pub02-125_fa.m4a" TargetMode="External"/><Relationship Id="rIdka7t0lrjetvnizk2uofk3" Type="http://schemas.openxmlformats.org/officeDocument/2006/relationships/hyperlink" Target="https://oceanoflights.org" TargetMode="External"/><Relationship Id="rId0" Type="http://schemas.openxmlformats.org/officeDocument/2006/relationships/image" Target="media/p4duypcxfa5z_4vzbz-1u.png"/><Relationship Id="rId1" Type="http://schemas.openxmlformats.org/officeDocument/2006/relationships/image" Target="media/rn_zjztowxhqs-fdqqhen.png"/><Relationship Id="rId2" Type="http://schemas.openxmlformats.org/officeDocument/2006/relationships/image" Target="media/urvpxzhyplzqmyfghm7sw.png"/><Relationship Id="rId3" Type="http://schemas.openxmlformats.org/officeDocument/2006/relationships/image" Target="media/8dkqd7ux6c0ovmtywmuiu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tsm1wklwuauyuju0h5cek.png"/><Relationship Id="rId1" Type="http://schemas.openxmlformats.org/officeDocument/2006/relationships/image" Target="media/hymuetnhdrwdwfij8mysg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eif8khwbfdebumfskmciz.png"/><Relationship Id="rId1" Type="http://schemas.openxmlformats.org/officeDocument/2006/relationships/image" Target="media/oimfs4153ks4lz7ma6oy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منتخباتى از آثار حضرت بهاءالله - (كتاب إيقان) ای برادر من شخص مجاهد که اراده نمود قدم طلب و سلوک در سبيل معرفت سلطان قدم</dc:title>
  <dc:creator>Ocean of Lights</dc:creator>
  <cp:lastModifiedBy>Ocean of Lights</cp:lastModifiedBy>
  <cp:revision>1</cp:revision>
  <dcterms:created xsi:type="dcterms:W3CDTF">2024-10-29T21:06:09.206Z</dcterms:created>
  <dcterms:modified xsi:type="dcterms:W3CDTF">2024-10-29T21:06:09.206Z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