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منتخباتى از آثار حضرت بهاءالله - (كتاب إيقان) و بر اولی العلم و افئده منيره واضح است که غيب هُويّه و ذات احديه مقدّس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rtl/>
        </w:rPr>
        <w:t xml:space="preserve">و بر اولی العلم و افئده منيره واضح است که غيب هُويّه و ذات احديّه مقدّس از بروز و ظهور و صعود و نزول و دخول و خروج بوده و متعاليست از وصف هر واصفی و ادراک هر مدرکی لم يزل در ذات خود غيب بوده و هست و لايزال بکينونت خود مستور از ابصار و انظار خواهد بود لا تدرکه الأبصار و هو يدرک الأبصار و هو اللّطيف الخبير ...</w:t>
      </w:r>
    </w:p>
    <w:p>
      <w:pPr>
        <w:pStyle w:val="RtlNormalLow"/>
        <w:bidi/>
      </w:pPr>
      <w:r>
        <w:rPr>
          <w:rtl/>
        </w:rPr>
        <w:t xml:space="preserve">و چُون ابواب عرفان ذات ازل بر وجه ممکنات مسدود شد لهذا باقتضای رحمت واسعه "سبقت رحمته کلّ شیء و وسعت رحمتی کلّ شیء" جواهر قدس نورانی را از عوالم روح روحانی بهياکل عزّ انسانی در ميان خلق ظاهر فرمود تا حکايت نمايند از آن ذات ازليّه و ساذج قدميّه و اين مرايای قدسيّه و مطالع هويّه بتمامهم از آن شمس وجود و جوهر مقصود حکايت مينمايند مثلاً علم ايشان از علم او و قدرت ايشان از قدرت او و سلطنت ايشان از سلطنت او و جمال ايشان از جمال او و ظهور ايشان از ظهور او و ايشانند مخازن علوم ربّانی و مواقع حکمت صمدانی و مظاهر فيض نامتناهی و مطالع شمس لايزالی ...</w:t>
      </w:r>
    </w:p>
    <w:p>
      <w:pPr>
        <w:pStyle w:val="RtlNormalLow"/>
        <w:bidi/>
      </w:pPr>
      <w:r>
        <w:rPr>
          <w:rtl/>
        </w:rPr>
        <w:t xml:space="preserve">و اين هياکل قدسيّه مرايای اوّليّهء ازليّه هستند که حکايت نموده‌اند از غيب الغيوب و از کلّ اسماء و صفات او از علم و قدرت و سلطنت و عظمت و رحمت و حکمت و عزّت و جود و کرم و جميع اين صفات از ظهور اين جواهر احديّه ظاهر و هويدا است و اين صفات مختصّ ببعضی دون بعضی نبوده و نيست بلکه جميع انبيای مقرّبين و اصفيای مقدّسين باين صفات موصوف و باين اسماء موسومند نهايت بعضی در بعضی مراتب اشدّ ظهورا و اعظم نوراً ظاهر ميشوند چنانچه ميفرمايد تلک الرّسل فضّلنا بعضهم علی بعض پس معلوم و محقّق شد که محلّ ظهور و بروز جميع اين صفات عاليه و اسمای غير متناهيه انبيا و اوليای او هستند خواه بعضی از اين صفات در آن هياکل نوريّه بر حسب ظاهر ظاهر شود و خواه نشود نه اينست که اگر صفتی بر حسب ظاهر از آن ارواح مجرّده ظاهر نشود نفی آن صفت از آن محالّ صفات الهيّه و معادن اسمآء ربوبيّه شود لهذا بر همه اين وجودات منيره و طلعات بديعه حکم جميع صفات اللّه از سلطنت و عظمت و امثال آن جاری است اگر چه بر حسب ظاهر بسلطنت ظاهره و غير آن ظاهر نشوند ...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3qv_m-lyzf79lfxchmob5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nqndd-lojggznsik1biih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_bn_yvttvn75hyct0j3um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75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75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75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75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xkl7jzay5fytuptsr4ugx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lzqnfwvfn3zc0wyoeaxkl.png"/><Relationship Id="rId1" Type="http://schemas.openxmlformats.org/officeDocument/2006/relationships/image" Target="media/1rtckyln2ia7kmntmbppy.png"/></Relationships>
</file>

<file path=word/_rels/footer2.xml.rels><?xml version="1.0" encoding="UTF-8"?><Relationships xmlns="http://schemas.openxmlformats.org/package/2006/relationships"><Relationship Id="rId3qv_m-lyzf79lfxchmob5" Type="http://schemas.openxmlformats.org/officeDocument/2006/relationships/hyperlink" Target="https://oceanoflights.org/bahaullah-pub02-19-fa" TargetMode="External"/><Relationship Id="rIdnqndd-lojggznsik1biih" Type="http://schemas.openxmlformats.org/officeDocument/2006/relationships/hyperlink" Target="https://oceanoflights.org/file/bahaullah-pub02-19_fa.m4a" TargetMode="External"/><Relationship Id="rId_bn_yvttvn75hyct0j3um" Type="http://schemas.openxmlformats.org/officeDocument/2006/relationships/hyperlink" Target="https://oceanoflights.org" TargetMode="External"/><Relationship Id="rId0" Type="http://schemas.openxmlformats.org/officeDocument/2006/relationships/image" Target="media/x9s4aq-u-sqru4umkmxen.png"/><Relationship Id="rId1" Type="http://schemas.openxmlformats.org/officeDocument/2006/relationships/image" Target="media/ezstoqmdtbuvk1egmcwex.png"/><Relationship Id="rId2" Type="http://schemas.openxmlformats.org/officeDocument/2006/relationships/image" Target="media/hj60rpt8cb4zdfjmlscrf.png"/><Relationship Id="rId3" Type="http://schemas.openxmlformats.org/officeDocument/2006/relationships/image" Target="media/wscdjm8jd8qvgni_juwwe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dl3h0flcnbtrz-nshjpp.png"/><Relationship Id="rId1" Type="http://schemas.openxmlformats.org/officeDocument/2006/relationships/image" Target="media/hllkczenpexsldbopy5ap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pksimlpvstkunfhquqa7b.png"/><Relationship Id="rId1" Type="http://schemas.openxmlformats.org/officeDocument/2006/relationships/image" Target="media/pmlkfaq_njwpgprou4i59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منتخباتى از آثار حضرت بهاءالله - (كتاب إيقان) و بر اولی العلم و افئده منيره واضح است که غيب هُويّه و ذات احديه مقدّس</dc:title>
  <dc:creator>Ocean of Lights</dc:creator>
  <cp:lastModifiedBy>Ocean of Lights</cp:lastModifiedBy>
  <cp:revision>1</cp:revision>
  <dcterms:created xsi:type="dcterms:W3CDTF">2024-10-29T21:06:57.221Z</dcterms:created>
  <dcterms:modified xsi:type="dcterms:W3CDTF">2024-10-29T21:06:57.221Z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