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الأعظم الأبهى تبارك الذي أظهر البهاء...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htbgpvac-o_1ztnsrftb0"/>
      <w:r>
        <w:rPr>
          <w:rtl/>
        </w:rPr>
        <w:t xml:space="preserve">كتاب مبين - آثار قلم اعلى – جلد 1، لوح رقم (204)، 153 بديع، صفحه 457</w:t>
      </w:r>
    </w:p>
    <w:p>
      <w:pPr>
        <w:pStyle w:val="Heading2"/>
        <w:pStyle w:val="RtlHeading2Low"/>
        <w:bidi/>
      </w:pPr>
      <w:hyperlink w:history="1" r:id="rIdmwat19me_d56lmqwyc8s_"/>
      <w:r>
        <w:rPr>
          <w:rtl/>
        </w:rPr>
        <w:t xml:space="preserve">الاعظم الابهی</w:t>
      </w:r>
    </w:p>
    <w:p>
      <w:pPr>
        <w:pStyle w:val="RtlNormalLow"/>
        <w:bidi/>
      </w:pPr>
      <w:r>
        <w:rPr>
          <w:rtl/>
        </w:rPr>
        <w:t xml:space="preserve">تبارک الذی اظهر البهآء و جعله مشرق سلطانه لمن فی الاکوان من الناس من عرف و سرع الی المنظر الاکبر و منهم من ادبر و اتبع کل مشرک مکار و الذی اقبل انه ممن فاز بلقآء الله و الذی اعرض من اصحاب النار فی کتاب ربک العزیز المختار قد خسر الذین نبذوا ذکر الله عن ورآئهم و اخذوا ما اسودت به الوجوه و احترقت الاکباد ان استمع ما یوحی الیک من شطر القدم هذا الاسم الاعظم العزة لله المقتدر العزیز الجبار لا تنظر الی السجن و ما انا فیه من البلآء بل الی النور المشرق من افق البهآء الذی به اضآء الافاق لیس العز ما عرفه القوم بل ما اشرق الیوم من افق الوحی بسلطنة و اقتدار سوف تری القیوم مهیمنا علی من علی الارض کذلک قضی الامر من القلم الذی جعله الله سلطان الاقلام ان اذکر ربک انه مع الذین اقبلوا الی الوجه و وفوا بالمیثاق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ibryyftthhgdklk2fum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crskvgbqpg7outmtp_k9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3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33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33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3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htbgpvac-o_1ztnsrftb0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204-153-&#1576;&#1583;&#1610;&#1593;-&#1589;&#1601;&#1581;&#1607;-457" TargetMode="External"/><Relationship Id="rIdmwat19me_d56lmqwyc8s_" Type="http://schemas.openxmlformats.org/officeDocument/2006/relationships/hyperlink" Target="#&#1575;&#1604;&#1575;&#1593;&#1592;&#1605;-&#1575;&#1604;&#1575;&#1576;&#1607;&#1740;" TargetMode="External"/><Relationship Id="rId9" Type="http://schemas.openxmlformats.org/officeDocument/2006/relationships/image" Target="media/tj3h9dp9jg_vbudg7jcjh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cp2hc--2donn3kswyhoz.png"/><Relationship Id="rId1" Type="http://schemas.openxmlformats.org/officeDocument/2006/relationships/image" Target="media/-veeh82bikdkksgyqdoix.png"/></Relationships>
</file>

<file path=word/_rels/footer2.xml.rels><?xml version="1.0" encoding="UTF-8"?><Relationships xmlns="http://schemas.openxmlformats.org/package/2006/relationships"><Relationship Id="rIdeibryyftthhgdklk2fumf" Type="http://schemas.openxmlformats.org/officeDocument/2006/relationships/hyperlink" Target="https://oceanoflights.org/bahaullah-pub05-204-ar" TargetMode="External"/><Relationship Id="rIdbcrskvgbqpg7outmtp_k9" Type="http://schemas.openxmlformats.org/officeDocument/2006/relationships/hyperlink" Target="https://oceanoflights.org" TargetMode="External"/><Relationship Id="rId0" Type="http://schemas.openxmlformats.org/officeDocument/2006/relationships/image" Target="media/5oyxp73ppscmxwr8rfmz2.png"/><Relationship Id="rId1" Type="http://schemas.openxmlformats.org/officeDocument/2006/relationships/image" Target="media/7-wujk2uphmlumhhlegjy.png"/><Relationship Id="rId2" Type="http://schemas.openxmlformats.org/officeDocument/2006/relationships/image" Target="media/hl4yxw5zvvlah_m6mh3h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jf7r9opxody8nzf6lb2b.png"/><Relationship Id="rId1" Type="http://schemas.openxmlformats.org/officeDocument/2006/relationships/image" Target="media/bt8oo1ul5pr8rmsuqhuq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ltqiyh1w4-iqt8kqrdna.png"/><Relationship Id="rId1" Type="http://schemas.openxmlformats.org/officeDocument/2006/relationships/image" Target="media/ytjpj_veq_lybjnnxqpc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الأعظم الأبهى تبارك الذي أظهر البهاء...</dc:title>
  <dc:creator>Ocean of Lights</dc:creator>
  <cp:lastModifiedBy>Ocean of Lights</cp:lastModifiedBy>
  <cp:revision>1</cp:revision>
  <dcterms:created xsi:type="dcterms:W3CDTF">2024-10-29T23:07:27.778Z</dcterms:created>
  <dcterms:modified xsi:type="dcterms:W3CDTF">2024-10-29T23:07:27.778Z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