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رد و قبول نفوس با حق است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dravf4wcwqs-6o2qu2g-"/>
      <w:r>
        <w:rPr>
          <w:rtl/>
        </w:rPr>
        <w:t xml:space="preserve">من آثار حضرت بهاءالله - مائده آسمانی، جلد 8 صفحه 81</w:t>
      </w:r>
    </w:p>
    <w:p>
      <w:pPr>
        <w:pStyle w:val="Heading2"/>
        <w:pStyle w:val="RtlHeading2"/>
        <w:bidi/>
      </w:pPr>
      <w:hyperlink w:history="1" r:id="rIdi3yrvb7s9gm5oujb5mmxn"/>
      <w:r>
        <w:rPr>
          <w:rtl/>
        </w:rPr>
        <w:t xml:space="preserve">مطلب یکصدم _ رد وقبول نفوس با حق است</w:t>
      </w:r>
    </w:p>
    <w:p>
      <w:pPr>
        <w:pStyle w:val="RtlNormal"/>
        <w:bidi/>
      </w:pPr>
      <w:r>
        <w:rPr>
          <w:rtl/>
        </w:rPr>
        <w:t xml:space="preserve">در لوح جمال بروجردی ... قوله تعالی : " ... رد و قبول نفوس با حق بوده وخواهد بود در این فقره بسیار ملاحظه لازمست .... اگر از نفسی خطائی ظاهر شود باید بکمال روح و ریحان او را متذکر نمود و اگر قابل تذکر نیست دعوها بنفسه ان ربکم الرحمن کان غنیا عنه و عمن فی السموات و الارضین ... باید بشأنی ما بین عباد ظاهر باشید که جمیع عرف محبت از شما استشمام نمایند ...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v9z1oinxmbssxk4yklv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bjto6uilpibaw5-axgz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1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1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1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1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dravf4wcwqs-6o2qu2g-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81" TargetMode="External"/><Relationship Id="rIdi3yrvb7s9gm5oujb5mmxn" Type="http://schemas.openxmlformats.org/officeDocument/2006/relationships/hyperlink" Target="#&#1605;&#1591;&#1604;&#1576;-&#1740;&#1705;&#1589;&#1583;&#1605;-_-&#1585;&#1583;-&#1608;&#1602;&#1576;&#1608;&#1604;-&#1606;&#1601;&#1608;&#1587;-&#1576;&#1575;-&#1581;&#1602;-&#1575;&#1587;&#1578;" TargetMode="External"/><Relationship Id="rId9" Type="http://schemas.openxmlformats.org/officeDocument/2006/relationships/image" Target="media/axweiwwrkhuyhgthdvt2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izo6v5n7uaubhwyp3agh.png"/><Relationship Id="rId1" Type="http://schemas.openxmlformats.org/officeDocument/2006/relationships/image" Target="media/3-unggovhmgougbbmqymb.png"/></Relationships>
</file>

<file path=word/_rels/footer2.xml.rels><?xml version="1.0" encoding="UTF-8"?><Relationships xmlns="http://schemas.openxmlformats.org/package/2006/relationships"><Relationship Id="rIdav9z1oinxmbssxk4yklvi" Type="http://schemas.openxmlformats.org/officeDocument/2006/relationships/hyperlink" Target="https://oceanoflights.org/bahaullah-pub22-100-fa" TargetMode="External"/><Relationship Id="rIdjbjto6uilpibaw5-axgzu" Type="http://schemas.openxmlformats.org/officeDocument/2006/relationships/hyperlink" Target="https://oceanoflights.org" TargetMode="External"/><Relationship Id="rId0" Type="http://schemas.openxmlformats.org/officeDocument/2006/relationships/image" Target="media/6dwgbh0bnuq51hfzvzd7x.png"/><Relationship Id="rId1" Type="http://schemas.openxmlformats.org/officeDocument/2006/relationships/image" Target="media/wpq0-r6f8qwub8ozmmztt.png"/><Relationship Id="rId2" Type="http://schemas.openxmlformats.org/officeDocument/2006/relationships/image" Target="media/9fcfabrprdqdjnw2pkej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n0qaahuxo6cm95qaezri.png"/><Relationship Id="rId1" Type="http://schemas.openxmlformats.org/officeDocument/2006/relationships/image" Target="media/tyfjyx15nfmbgfn4vz9s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dr1w8owo3w1e9bcu2j5k.png"/><Relationship Id="rId1" Type="http://schemas.openxmlformats.org/officeDocument/2006/relationships/image" Target="media/sdkkvc_upy0vkrzsnrvr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 و قبول نفوس با حق است</dc:title>
  <dc:creator>Ocean of Lights</dc:creator>
  <cp:lastModifiedBy>Ocean of Lights</cp:lastModifiedBy>
  <cp:revision>1</cp:revision>
  <dcterms:created xsi:type="dcterms:W3CDTF">2024-07-02T23:34:53.460Z</dcterms:created>
  <dcterms:modified xsi:type="dcterms:W3CDTF">2024-07-02T23:34:53.460Z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