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فتنه عراق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mmjmmb9vnvapzozkj1ic"/>
      <w:r>
        <w:rPr>
          <w:rtl/>
        </w:rPr>
        <w:t xml:space="preserve">من آثار حضرت بهاءالله - مائده آسمانی، جلد 8 صفحه 186</w:t>
      </w:r>
    </w:p>
    <w:p>
      <w:pPr>
        <w:pStyle w:val="Heading2"/>
        <w:pStyle w:val="RtlHeading2"/>
        <w:bidi/>
      </w:pPr>
      <w:hyperlink w:history="1" r:id="rId6cblkvhplzvzs7kacr0l3"/>
      <w:r>
        <w:rPr>
          <w:rtl/>
        </w:rPr>
        <w:t xml:space="preserve">مطلب دویست و یازدهم _ فتنه عراق</w:t>
      </w:r>
    </w:p>
    <w:p>
      <w:pPr>
        <w:pStyle w:val="RtlNormal"/>
        <w:bidi/>
      </w:pPr>
      <w:r>
        <w:rPr>
          <w:rtl/>
        </w:rPr>
        <w:t xml:space="preserve">در لوح مبارکی نازل شده قوله تعالی : " اول فتنهٴ در عراق ظاهر چه که در اول یوم عاشورا مقام حزن سرور ظاهر و مقام صمت صوت تصنیف مرتفع باری این حرکت سبب اعلاء کلمه نفوس خبیثه شد اگر چه عاملین قصد و نیتشان ظهور و بروز حضرت نقطهٴ اولی روح ما سواه فداه بوده یعنی مولود مبارک در یوم اول محرم و همچنین اعتقاد بر اینکه ائمه صلوات الله علیهم کل رجعت فرموده‌اند و از قبور بیرون آمده‌اند بلی این امر حق است و لکن اهل عالم الی حین بر ظهور قائم ملتفت نبوده و نیستند الا معدودی لذا مقتضیات شفقت و عنایت حق جل جلاله آنکه کما فی السابق در ایام عاشورا کل بمصیبت سید الشهداء روح ما سواه فداه مشغول گردند الی ان یکشف الله لعباده اسرار ظهوره و ما انزله فی کتابه المبین این مظلوم در ارض طا شب عاشورا صائم بوده و در یوم بعد از ظهر چای و نان صرف میشد این بود عمل مظلوم و نفوس موجوده بعضی آگاهند و میدانند و در عراق هم ایام عاشورا را بذکر مصیبت مشغول باید احبا بافق اعلی ناظر باشند ....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lr3-rkp_-qln0njpd1e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mfjr7uwcrclvzyyfca-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4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4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4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4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mmjmmb9vnvapzozkj1ic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86" TargetMode="External"/><Relationship Id="rId6cblkvhplzvzs7kacr0l3" Type="http://schemas.openxmlformats.org/officeDocument/2006/relationships/hyperlink" Target="#&#1605;&#1591;&#1604;&#1576;-&#1583;&#1608;&#1740;&#1587;&#1578;-&#1608;-&#1740;&#1575;&#1586;&#1583;&#1607;&#1605;-_-&#1601;&#1578;&#1606;&#1607;-&#1593;&#1585;&#1575;&#1602;" TargetMode="External"/><Relationship Id="rId9" Type="http://schemas.openxmlformats.org/officeDocument/2006/relationships/image" Target="media/ozes-btcvtpyj4vd5tyl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ootut8wx8zryrjamw_yy.png"/><Relationship Id="rId1" Type="http://schemas.openxmlformats.org/officeDocument/2006/relationships/image" Target="media/eu6pdlsm3th4rpbvra_bz.png"/></Relationships>
</file>

<file path=word/_rels/footer2.xml.rels><?xml version="1.0" encoding="UTF-8"?><Relationships xmlns="http://schemas.openxmlformats.org/package/2006/relationships"><Relationship Id="rIdnlr3-rkp_-qln0njpd1ex" Type="http://schemas.openxmlformats.org/officeDocument/2006/relationships/hyperlink" Target="https://oceanoflights.org/bahaullah-pub22-211-fa" TargetMode="External"/><Relationship Id="rIdemfjr7uwcrclvzyyfca-q" Type="http://schemas.openxmlformats.org/officeDocument/2006/relationships/hyperlink" Target="https://oceanoflights.org" TargetMode="External"/><Relationship Id="rId0" Type="http://schemas.openxmlformats.org/officeDocument/2006/relationships/image" Target="media/sxiigfl0vtiq9g9es-pp6.png"/><Relationship Id="rId1" Type="http://schemas.openxmlformats.org/officeDocument/2006/relationships/image" Target="media/brzpmnql8dkfm3wnoegka.png"/><Relationship Id="rId2" Type="http://schemas.openxmlformats.org/officeDocument/2006/relationships/image" Target="media/mk5z5o37nj8crh7lieai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3ijlhqrd_fiogirp_lpq.png"/><Relationship Id="rId1" Type="http://schemas.openxmlformats.org/officeDocument/2006/relationships/image" Target="media/s2sqcg15ewq4fv222ycg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xawte9tvpvudr2psca9d.png"/><Relationship Id="rId1" Type="http://schemas.openxmlformats.org/officeDocument/2006/relationships/image" Target="media/2mkynynfklvg3g5iucvn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فتنه عراق</dc:title>
  <dc:creator>Ocean of Lights</dc:creator>
  <cp:lastModifiedBy>Ocean of Lights</cp:lastModifiedBy>
  <cp:revision>1</cp:revision>
  <dcterms:created xsi:type="dcterms:W3CDTF">2024-07-02T23:38:24.671Z</dcterms:created>
  <dcterms:modified xsi:type="dcterms:W3CDTF">2024-07-02T23:38:24.671Z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