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نفس ناطقه در بدن مثل حقّ است در عالم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kgtppinj4epci8lv2g9k4"/>
      <w:r>
        <w:rPr>
          <w:rtl/>
        </w:rPr>
        <w:t xml:space="preserve">لوح رقم (9) – امر و خلق، جلد 1</w:t>
      </w:r>
    </w:p>
    <w:p>
      <w:pPr>
        <w:pStyle w:val="Heading2"/>
        <w:pStyle w:val="RtlHeading2"/>
        <w:bidi/>
      </w:pPr>
      <w:hyperlink w:history="1" r:id="rId9lihi6mzleu-3lfrjtxow"/>
      <w:r>
        <w:rPr>
          <w:rtl/>
        </w:rPr>
        <w:t xml:space="preserve">٩ - نفس ناطقه در بدن مَثَل حقّ است در عالم</w:t>
      </w:r>
    </w:p>
    <w:p>
      <w:pPr>
        <w:pStyle w:val="RtlNormal"/>
        <w:bidi/>
      </w:pPr>
      <w:r>
        <w:rPr>
          <w:rtl/>
        </w:rPr>
        <w:t xml:space="preserve">از حضرت بهاءالله در شرح حديث من عرف نفسه فقد عرف ربّه خطاب بهادی قزوينی است. قوله الاعلی: "ملاحظه در نفس ناطقه که وديعه ربانيّه است در انفس انسانيّه نمائيد مثلا در خود ملاحظه نما که حرکت و سکون و اراده و مشيّت و دون آن و فوق آن و همچنين سمع و بصر و شمّ و نطق و مادون آن از حواس ظاهره و باطنه جميع بوجود آن موجودند چنانکه اگر نسبت او از بدن اقل من آن قطع شود جميع اين حواس از آثار و افعال خود محجوب و ممنوع شوند و اين بسی معلوم و واضح بوده که اثر جميع اين اسباب مذکوره منوط و مشروط بوجود نفس ناطقه که آينه تجلّی سلطان احديّه است بوده و خواهد بود چنانچه از ظهور او جميع اين اسماء و صفات ظاهر و در بطون آن جميع معدوم و فانی شوند. حال اگر گفته شود او بصر است او مقدّس از بصر است چه که بصر باو ظاهر و بوجود او قائم و اگر بگوئی سمع است مشاهده ميشود که سمع بتوجّه باو مذکور و کذلک دون آن از کلّ ما يجری عليه الاسماء و الصفات که در هيکل انسانی موجود و مشهود است و جميع اين اسماء مختلفه و صفات ظاهره از اين آيه احديّه ظاهر و مشهود ولکن او بنفسه و جوهريّته مقدّس از کلّ اين اسماء و صفات بوده بلکه دون آن در ساحت او معدوم صرف و مفقود بحت است و اگر الی يوم القيامة بعقول اوّليّه و آخريّه در اين لطيفه ربانيّه و تجلّی عزّ صمدانيّه تفکّر نمائی البتّه از عرفان او کما هو حقّه خود را عاجز و قاصر مشاهده نمائی و چون عجز و قصور خود را از بلوغ بعرفان آيه موجوده در خود مشاهده نموده البتّه عجز خود وعجز ممکنات را از عرفان ذات احديّه و شمس قدسيّه بعين سر و سرّ ملاحظه نمائی و اعتراف بر عجز در اين مقام از روی بصيرت منتهی مقام عرفان عبد است و منتهی بلوغ عباد و اگر بمدارج توکلّ وانقطاع بمعارج عزّ امتناع عروج نمائی و بصر معنوی بگشائی اين بيان را از تقييد نفس آزاد و مجرّد بينی و من عرف نفسه فقد عرف ربّه بگوش هوش از سروش حمامه قدس ربانی بشنوی چه که در جميع اشياء آيه تجلّی عزّ رحمانيه و بوارق ظهور شمس فردانيّه موجود و مشهود است و اين مخصوص بنفسی نبوده و نخواهد بود و هذ الحقّ لا ريب فيه ان انتم تعرفون ولکن مقصود اوّليّه از عرفان نفس در اين مقام عرفان نفس ‏الله بوده در هر عهد و عصری الخ ".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ejxa29kbibwor3qyyvf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vlpawtyf88yetz6gu2d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79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79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79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79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gtppinj4epci8lv2g9k4" Type="http://schemas.openxmlformats.org/officeDocument/2006/relationships/hyperlink" Target="#&#1604;&#1608;&#1581;-&#1585;&#1602;&#1605;-9--&#1575;&#1605;&#1585;-&#1608;-&#1582;&#1604;&#1602;-&#1580;&#1604;&#1583;-1" TargetMode="External"/><Relationship Id="rId9lihi6mzleu-3lfrjtxow" Type="http://schemas.openxmlformats.org/officeDocument/2006/relationships/hyperlink" Target="#&#1641;---&#1606;&#1601;&#1587;-&#1606;&#1575;&#1591;&#1602;&#1607;-&#1583;&#1585;-&#1576;&#1583;&#1606;-&#1605;&#1614;&#1579;&#1614;&#1604;-&#1581;&#1602;&#1617;-&#1575;&#1587;&#1578;-&#1583;&#1585;-&#1593;&#1575;&#1604;&#1605;" TargetMode="External"/><Relationship Id="rId9" Type="http://schemas.openxmlformats.org/officeDocument/2006/relationships/image" Target="media/egcktzhmmfugwfspgewv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jz7olqykuhkw5dbydxfe.png"/><Relationship Id="rId1" Type="http://schemas.openxmlformats.org/officeDocument/2006/relationships/image" Target="media/5jhliztynqubqwtxtea2f.png"/></Relationships>
</file>

<file path=word/_rels/footer2.xml.rels><?xml version="1.0" encoding="UTF-8"?><Relationships xmlns="http://schemas.openxmlformats.org/package/2006/relationships"><Relationship Id="rId6ejxa29kbibwor3qyyvf2" Type="http://schemas.openxmlformats.org/officeDocument/2006/relationships/hyperlink" Target="https://oceanoflights.org/bahaullah-pub23-009-fa" TargetMode="External"/><Relationship Id="rIdnvlpawtyf88yetz6gu2di" Type="http://schemas.openxmlformats.org/officeDocument/2006/relationships/hyperlink" Target="https://oceanoflights.org" TargetMode="External"/><Relationship Id="rId0" Type="http://schemas.openxmlformats.org/officeDocument/2006/relationships/image" Target="media/40tru-ngatuve3zjhj9wp.png"/><Relationship Id="rId1" Type="http://schemas.openxmlformats.org/officeDocument/2006/relationships/image" Target="media/scgu4rswdcdjapaekza77.png"/><Relationship Id="rId2" Type="http://schemas.openxmlformats.org/officeDocument/2006/relationships/image" Target="media/xrhn2fzapv1xqhxjjcd26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lw4mmgzbqtu3b7h5atrz.png"/><Relationship Id="rId1" Type="http://schemas.openxmlformats.org/officeDocument/2006/relationships/image" Target="media/brww-mjiebnlelj3xhnf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5owjhtijpvd5n7ztyea4f.png"/><Relationship Id="rId1" Type="http://schemas.openxmlformats.org/officeDocument/2006/relationships/image" Target="media/uea0afh4vmfmi_kux_eq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نفس ناطقه در بدن مثل حقّ است در عالم</dc:title>
  <dc:creator>Ocean of Lights</dc:creator>
  <cp:lastModifiedBy>Ocean of Lights</cp:lastModifiedBy>
  <cp:revision>1</cp:revision>
  <dcterms:created xsi:type="dcterms:W3CDTF">2024-07-03T00:36:25.492Z</dcterms:created>
  <dcterms:modified xsi:type="dcterms:W3CDTF">2024-07-03T00:36:25.492Z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