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موت</w:t>
      </w:r>
    </w:p>
    <w:p>
      <w:pPr>
        <w:pStyle w:val="RtlAuthor"/>
        <w:bidi/>
      </w:pPr>
      <w:r>
        <w:t xml:space="preserve">حضرت نقطه اولی, 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dlhnalpbd1k4oxmlkmdk"/>
      <w:r>
        <w:rPr>
          <w:rtl/>
        </w:rPr>
        <w:t xml:space="preserve">لوح رقم (84) – آثار حضرت بهاءالله – امر و خلق، جلد 1</w:t>
      </w:r>
    </w:p>
    <w:p>
      <w:pPr>
        <w:pStyle w:val="Heading2"/>
        <w:pStyle w:val="RtlHeading2"/>
        <w:bidi/>
      </w:pPr>
      <w:hyperlink w:history="1" r:id="rIdyf9jmgyd58wxrba9nyfsb"/>
      <w:r>
        <w:rPr>
          <w:rtl/>
        </w:rPr>
        <w:t xml:space="preserve">٨٤ - موت</w:t>
      </w:r>
    </w:p>
    <w:p>
      <w:pPr>
        <w:pStyle w:val="RtlNormal"/>
        <w:bidi/>
      </w:pPr>
      <w:r>
        <w:rPr>
          <w:rtl/>
        </w:rPr>
        <w:t xml:space="preserve">و نيز از حضرت نقطه است. قوله الاعلی: "و آنچه سئوال نموده از موت نفس مؤمن بدانکه هر شيئی از آن راجع ميشود بمبدء آن و آنچه که ما يقوم بکلّ اوست عندالله در جنّت جود و فضل او متلذذ است ميبينی که جسد او راجع ميشود بطين و جسد ذاتی او راجع ميشود بابواب و نفس ذاتی او راجع بمظهر تسبيح که مراد شمس حقيقت باشد."</w:t>
      </w:r>
    </w:p>
    <w:p>
      <w:pPr>
        <w:pStyle w:val="RtlNormal"/>
        <w:bidi/>
      </w:pPr>
      <w:r>
        <w:rPr>
          <w:rtl/>
        </w:rPr>
        <w:t xml:space="preserve">و از حضرت بهاءالله در لوحی است. قوله الاعلی: "الحمد لله الذی جعل الموت بابا للقائه و سببا لوصاله و علة لحيات و به اظهر اسرار کتابه و ما کان مخزونا فی علمه."</w:t>
      </w:r>
    </w:p>
    <w:p>
      <w:pPr>
        <w:pStyle w:val="RtlNormal"/>
        <w:bidi/>
      </w:pPr>
      <w:r>
        <w:rPr>
          <w:rtl/>
        </w:rPr>
        <w:t xml:space="preserve">و از حضرت عبدالبهاء است. قوله العزيز: "و امّا قضيه حادثه موت بدانکه روح انسانی مقدّس و مجرّد است و منزّه از دخول و خروج زيرا دخول و خروج و حلول و صعود و نزول و امتزاج از خصائص اجسام است نه ارواح لهذا روح انسانی دخول در قالب جسمانی ننمايد بلکه تعلّق باين جسم دارد و موت عبارت از انقطاع آن تعلّق است. مثلش آينه و آفتاب است آفتاب در آينه دخول و خروجی ندارد و حلولی ننمايد ولی تعلّق باين آينه دارد و در او جلوه نمايد چون تعلّق منقطع گردد آينه از روشنی و لطافت و جلوه باز ماند لهذا تعبير خروج روح از جسد تعبير مجازی است نه حقيقی و اين تعلّق شايد بتدريج منقطع گردد و شايد فوری باشد."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pe-ia0fl_bg_pteawwu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ccjsx_ey1wnbetdahrm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0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0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0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0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dlhnalpbd1k4oxmlkmdk" Type="http://schemas.openxmlformats.org/officeDocument/2006/relationships/hyperlink" Target="#&#1604;&#1608;&#1581;-&#1585;&#1602;&#1605;-84--&#1570;&#1579;&#1575;&#1585;-&#1581;&#1590;&#1585;&#1578;-&#1576;&#1607;&#1575;&#1569;&#1575;&#1604;&#1604;&#1607;--&#1575;&#1605;&#1585;-&#1608;-&#1582;&#1604;&#1602;-&#1580;&#1604;&#1583;-1" TargetMode="External"/><Relationship Id="rIdyf9jmgyd58wxrba9nyfsb" Type="http://schemas.openxmlformats.org/officeDocument/2006/relationships/hyperlink" Target="#&#1640;&#1636;---&#1605;&#1608;&#1578;" TargetMode="External"/><Relationship Id="rId9" Type="http://schemas.openxmlformats.org/officeDocument/2006/relationships/image" Target="media/23nujevq-ehsvyc34hfa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ln9ahf3ct1dp3l0qxjzv.png"/><Relationship Id="rId1" Type="http://schemas.openxmlformats.org/officeDocument/2006/relationships/image" Target="media/cywk3uabqmmcrozbp8eki.png"/></Relationships>
</file>

<file path=word/_rels/footer2.xml.rels><?xml version="1.0" encoding="UTF-8"?><Relationships xmlns="http://schemas.openxmlformats.org/package/2006/relationships"><Relationship Id="rIdjpe-ia0fl_bg_pteawwu1" Type="http://schemas.openxmlformats.org/officeDocument/2006/relationships/hyperlink" Target="https://oceanoflights.org/bahaullah-pub23-084-fa" TargetMode="External"/><Relationship Id="rIdpccjsx_ey1wnbetdahrmc" Type="http://schemas.openxmlformats.org/officeDocument/2006/relationships/hyperlink" Target="https://oceanoflights.org" TargetMode="External"/><Relationship Id="rId0" Type="http://schemas.openxmlformats.org/officeDocument/2006/relationships/image" Target="media/tw-zwqngmeksyuwrevplv.png"/><Relationship Id="rId1" Type="http://schemas.openxmlformats.org/officeDocument/2006/relationships/image" Target="media/rlkj3rv-k1u5zuhpw9li5.png"/><Relationship Id="rId2" Type="http://schemas.openxmlformats.org/officeDocument/2006/relationships/image" Target="media/cjkogymz6cp5zvupa2h-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jrmpfm8ln6xvf0b0_dwn.png"/><Relationship Id="rId1" Type="http://schemas.openxmlformats.org/officeDocument/2006/relationships/image" Target="media/np-m_mmtmeoeflo4pbky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fbe33w9uuy1kp2ltnlyy.png"/><Relationship Id="rId1" Type="http://schemas.openxmlformats.org/officeDocument/2006/relationships/image" Target="media/70w6mbjbj8nsc33bng2h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موت</dc:title>
  <dc:creator>Ocean of Lights</dc:creator>
  <cp:lastModifiedBy>Ocean of Lights</cp:lastModifiedBy>
  <cp:revision>1</cp:revision>
  <dcterms:created xsi:type="dcterms:W3CDTF">2024-07-03T00:38:49.350Z</dcterms:created>
  <dcterms:modified xsi:type="dcterms:W3CDTF">2024-07-03T00:38:49.350Z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