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آداب بین اصاغر و اکابر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wq9v2biyrdupkdpiy2sth"/>
      <w:r>
        <w:rPr>
          <w:rtl/>
        </w:rPr>
        <w:t xml:space="preserve">لوح رقم (20) امر و خلق – جلد 3</w:t>
      </w:r>
    </w:p>
    <w:p>
      <w:pPr>
        <w:pStyle w:val="Heading2"/>
        <w:pStyle w:val="RtlHeading2"/>
        <w:bidi/>
      </w:pPr>
      <w:hyperlink w:history="1" r:id="rId4k-k8fg2kp60gxd0uvzat"/>
      <w:r>
        <w:rPr>
          <w:rtl/>
        </w:rPr>
        <w:t xml:space="preserve">٢٠ - آداب بین اصاغر و اکابر</w:t>
      </w:r>
    </w:p>
    <w:p>
      <w:pPr>
        <w:pStyle w:val="RtlNormal"/>
        <w:bidi/>
      </w:pPr>
      <w:r>
        <w:rPr>
          <w:rtl/>
        </w:rPr>
        <w:t xml:space="preserve">و نیز از حضرت عبدالبهاء در خطابی است قوله العزیز : باید حفظ مراتب نمود و ما منّا الّا وله مقامٌ معلومٌ را مراعات کرد اصاغر باید رعایت و احترام اکابر کنند و اکابر باید مهربانی در حق اصاغر نمایند جوانان باید خدمت پیران نمایند و پیران باید محافظت و رعایت جوانان کنند این حقوق متبادله است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ebmydiceqilydqkyz0o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fhlhc73seajnt57xauocc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156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156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156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156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wq9v2biyrdupkdpiy2sth" Type="http://schemas.openxmlformats.org/officeDocument/2006/relationships/hyperlink" Target="#&#1604;&#1608;&#1581;-&#1585;&#1602;&#1605;-20-&#1575;&#1605;&#1585;-&#1608;-&#1582;&#1604;&#1602;--&#1580;&#1604;&#1583;-3" TargetMode="External"/><Relationship Id="rId4k-k8fg2kp60gxd0uvzat" Type="http://schemas.openxmlformats.org/officeDocument/2006/relationships/hyperlink" Target="#&#1634;&#1632;---&#1570;&#1583;&#1575;&#1576;-&#1576;&#1740;&#1606;-&#1575;&#1589;&#1575;&#1594;&#1585;-&#1608;-&#1575;&#1705;&#1575;&#1576;&#1585;" TargetMode="External"/><Relationship Id="rId9" Type="http://schemas.openxmlformats.org/officeDocument/2006/relationships/image" Target="media/y214facgy6gyycd0kitkx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eghpaps1tn_bgvcse6ubn.png"/><Relationship Id="rId1" Type="http://schemas.openxmlformats.org/officeDocument/2006/relationships/image" Target="media/ae3u4vzucj2zyzkut8l2h.png"/></Relationships>
</file>

<file path=word/_rels/footer2.xml.rels><?xml version="1.0" encoding="UTF-8"?><Relationships xmlns="http://schemas.openxmlformats.org/package/2006/relationships"><Relationship Id="rIdmebmydiceqilydqkyz0oz" Type="http://schemas.openxmlformats.org/officeDocument/2006/relationships/hyperlink" Target="https://oceanoflights.org/bahaullah-pub25-020-fa" TargetMode="External"/><Relationship Id="rIdfhlhc73seajnt57xauocc" Type="http://schemas.openxmlformats.org/officeDocument/2006/relationships/hyperlink" Target="https://oceanoflights.org" TargetMode="External"/><Relationship Id="rId0" Type="http://schemas.openxmlformats.org/officeDocument/2006/relationships/image" Target="media/hr6qvcyhvo5j8opokrbw6.png"/><Relationship Id="rId1" Type="http://schemas.openxmlformats.org/officeDocument/2006/relationships/image" Target="media/ivwi5ggv3c02w45vejzet.png"/><Relationship Id="rId2" Type="http://schemas.openxmlformats.org/officeDocument/2006/relationships/image" Target="media/bjmuuv2nz7ronn8zpj_bp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rf5-g2q6d93sdh4iqmbnz.png"/><Relationship Id="rId1" Type="http://schemas.openxmlformats.org/officeDocument/2006/relationships/image" Target="media/lgqxyaprunbaowp8z2h1d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na-jl0-sr55isi8jg1amx.png"/><Relationship Id="rId1" Type="http://schemas.openxmlformats.org/officeDocument/2006/relationships/image" Target="media/s1en0h7ihnnltum0v56gd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آداب بین اصاغر و اکابر</dc:title>
  <dc:creator>Ocean of Lights</dc:creator>
  <cp:lastModifiedBy>Ocean of Lights</cp:lastModifiedBy>
  <cp:revision>1</cp:revision>
  <dcterms:created xsi:type="dcterms:W3CDTF">2024-07-03T00:44:41.415Z</dcterms:created>
  <dcterms:modified xsi:type="dcterms:W3CDTF">2024-07-03T00:44:41.415Z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