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گرمابۀ پاک و آب تازه و نوین اجتناب از حمامات و حوضهای مکروه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hl_j4qizwz0jlvfuchdx"/>
      <w:r>
        <w:rPr>
          <w:rtl/>
        </w:rPr>
        <w:t xml:space="preserve">لوح رقم (66) امر و خلق – جلد 3</w:t>
      </w:r>
    </w:p>
    <w:p>
      <w:pPr>
        <w:pStyle w:val="Heading2"/>
        <w:pStyle w:val="RtlHeading2"/>
        <w:bidi/>
      </w:pPr>
      <w:hyperlink w:history="1" r:id="rIdih4txdud45mgev52sryk4"/>
      <w:r>
        <w:rPr>
          <w:rtl/>
        </w:rPr>
        <w:t xml:space="preserve">٦٦ - گرمابۀ پاک و آب تازه و نوین اجتناب از حمامات و حوضهای مکروه</w:t>
      </w:r>
    </w:p>
    <w:p>
      <w:pPr>
        <w:pStyle w:val="RtlNormal"/>
        <w:bidi/>
      </w:pPr>
      <w:r>
        <w:rPr>
          <w:rtl/>
        </w:rPr>
        <w:t xml:space="preserve">و نیز قوله الآمر الحکیم : قد کتب علیکم تقلیم الاظفار و الدخول فی ماء یحیط هیاکلکم فی کل اسبوع و تنظیف ابدانکم بما استعملتموه من قبل ایّاکم ان تمنعکم الغفلة عما امرتم به من لدن عزیز عظیم ادخلوا ماء بکرا و المستعمل منه لا یجوز الدّخول فیه ایاکم ان تقربوا خزائن حمّامات العجم من قصدها وجدت رائحتها المنتنّة قبل وروده فیها تجنّبوا یا قوم و لا تکونوا من الصّاغرین انه یشبه بالصّدید و الغسلین ان انتم من العارفین و کذلک حیاضهم المنتنّة اترکوها و کونوا من المقدسین و الّذی یصبّ علیه الماء و یغسل به بدنه خیر له و یکفیه عن الدّخول انّه اراد ان یسهّل علیکم الامور فضلا من عنده لتکونوا من الشّاکرین .</w:t>
      </w:r>
    </w:p>
    <w:p>
      <w:pPr>
        <w:pStyle w:val="RtlNormal"/>
        <w:bidi/>
      </w:pPr>
      <w:r>
        <w:rPr>
          <w:rtl/>
        </w:rPr>
        <w:t xml:space="preserve">و در لوحی است قوله الاعلی : حمامات آن بلاد را ( مملکت ایران ) منع نمودیم و مقصود این بوده که کل را از آنچه غیر محبوب است مقدّس و منزّه داریم ولکن الیوم ممکن نه چه که در هیچ بلدی حمّامی که عند اللّه مقبول است موجود نه لذا اگر نفسی به حمامات موجوده توجّه نماید لا بأس علیها .</w:t>
      </w:r>
    </w:p>
    <w:p>
      <w:pPr>
        <w:pStyle w:val="RtlNormal"/>
        <w:bidi/>
      </w:pPr>
      <w:r>
        <w:rPr>
          <w:rtl/>
        </w:rPr>
        <w:t xml:space="preserve">و در رساله سؤال و جواب است :
سؤال : از ماء بکر و حد مستعمل آن .
جواب : آب قلیل مثل یک کأس یا دو مقابل یا سه مقابل آن دست و رو در آن شستن از مستعمل مذکور ولکن اگر بحدّ کر برسند از تغسیل یک وجه یا دو وجه تغییر نمینماید و در استعمال آن بأسی نبوده و نیست و اگر یکی از اوصاف ثلاثه در او ظاهر شود یعنی فی الجمله لون آب تغییر نماید از مستعمل محسوب است .</w:t>
      </w:r>
    </w:p>
    <w:p>
      <w:pPr>
        <w:pStyle w:val="RtlNormal"/>
        <w:bidi/>
      </w:pPr>
      <w:r>
        <w:rPr>
          <w:rtl/>
        </w:rPr>
        <w:t xml:space="preserve">و در اثری خطاب به ورقاء از خ آدم ( ٦٦ ) است قوله : و اینکه از ماء بکر و حدّ مستعمل آنرا سؤال نمودید تلقاء عرش عرض شد هذا ما نطق به اللّه آب قلیل مثل یک کأس یا دو مقابل دست و رو در آن شستن از مستعمل محسوب است یا ایّها الشارب من کأس عنایتی مقصود نظافت است از حوضهای عجم مطّلعید هر قدر همّت بر لطافت مصروف شود عند الله محبوب است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sc1-v2dalw_vtqmhlg2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hz3ztjqkthqpmur32dt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7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7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7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7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hl_j4qizwz0jlvfuchdx" Type="http://schemas.openxmlformats.org/officeDocument/2006/relationships/hyperlink" Target="#&#1604;&#1608;&#1581;-&#1585;&#1602;&#1605;-66-&#1575;&#1605;&#1585;-&#1608;-&#1582;&#1604;&#1602;--&#1580;&#1604;&#1583;-3" TargetMode="External"/><Relationship Id="rIdih4txdud45mgev52sryk4" Type="http://schemas.openxmlformats.org/officeDocument/2006/relationships/hyperlink" Target="#&#1638;&#1638;---&#1711;&#1585;&#1605;&#1575;&#1576;&#1728;-&#1662;&#1575;&#1705;-&#1608;-&#1570;&#1576;-&#1578;&#1575;&#1586;&#1607;-&#1608;-&#1606;&#1608;&#1740;&#1606;-&#1575;&#1580;&#1578;&#1606;&#1575;&#1576;-&#1575;&#1586;-&#1581;&#1605;&#1575;&#1605;&#1575;&#1578;-&#1608;-&#1581;&#1608;&#1590;&#1607;&#1575;&#1740;-&#1605;&#1705;&#1585;&#1608;&#1607;" TargetMode="External"/><Relationship Id="rId9" Type="http://schemas.openxmlformats.org/officeDocument/2006/relationships/image" Target="media/xnsjjgf9xgnipl7bkre_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7nz-qkmtwmxxqaq8thks.png"/><Relationship Id="rId1" Type="http://schemas.openxmlformats.org/officeDocument/2006/relationships/image" Target="media/yjccnkrkwbhcmb4q2n6sk.png"/></Relationships>
</file>

<file path=word/_rels/footer2.xml.rels><?xml version="1.0" encoding="UTF-8"?><Relationships xmlns="http://schemas.openxmlformats.org/package/2006/relationships"><Relationship Id="rIdtsc1-v2dalw_vtqmhlg2p" Type="http://schemas.openxmlformats.org/officeDocument/2006/relationships/hyperlink" Target="https://oceanoflights.org/bahaullah-pub25-066-fa" TargetMode="External"/><Relationship Id="rIduhz3ztjqkthqpmur32dtu" Type="http://schemas.openxmlformats.org/officeDocument/2006/relationships/hyperlink" Target="https://oceanoflights.org" TargetMode="External"/><Relationship Id="rId0" Type="http://schemas.openxmlformats.org/officeDocument/2006/relationships/image" Target="media/8qephgml8fo6n7oiosozz.png"/><Relationship Id="rId1" Type="http://schemas.openxmlformats.org/officeDocument/2006/relationships/image" Target="media/9kscabrmjqhc7idpbpd_a.png"/><Relationship Id="rId2" Type="http://schemas.openxmlformats.org/officeDocument/2006/relationships/image" Target="media/xfenvjbwmrhvxyhl9tl3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jfajobt2jzpbecgkzq-d.png"/><Relationship Id="rId1" Type="http://schemas.openxmlformats.org/officeDocument/2006/relationships/image" Target="media/sjfc3erlnht5-cn2320x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jv0l0oo51vri93ns4lfb.png"/><Relationship Id="rId1" Type="http://schemas.openxmlformats.org/officeDocument/2006/relationships/image" Target="media/7rh__vrgfalk00skxaoe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گرمابۀ پاک و آب تازه و نوین اجتناب از حمامات و حوضهای مکروه</dc:title>
  <dc:creator>Ocean of Lights</dc:creator>
  <cp:lastModifiedBy>Ocean of Lights</cp:lastModifiedBy>
  <cp:revision>1</cp:revision>
  <dcterms:created xsi:type="dcterms:W3CDTF">2024-07-03T00:46:09.808Z</dcterms:created>
  <dcterms:modified xsi:type="dcterms:W3CDTF">2024-07-03T00:46:09.808Z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