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شأن و مقام مُبلّغین</w:t>
      </w:r>
    </w:p>
    <w:p>
      <w:pPr>
        <w:pStyle w:val="RtlAuthor"/>
        <w:bidi/>
      </w:pPr>
      <w:r>
        <w:t xml:space="preserve">حضرت بهاءالله,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ay2oyui5i7xz2gwqfiaf"/>
      <w:r>
        <w:rPr>
          <w:rtl/>
        </w:rPr>
        <w:t xml:space="preserve">لوح رقم (120) امر و خلق – جلد 3</w:t>
      </w:r>
    </w:p>
    <w:p>
      <w:pPr>
        <w:pStyle w:val="Heading2"/>
        <w:pStyle w:val="RtlHeading2"/>
        <w:bidi/>
      </w:pPr>
      <w:hyperlink w:history="1" r:id="rIdnyzgvlec_h7hxa58xjh8e"/>
      <w:r>
        <w:rPr>
          <w:rtl/>
        </w:rPr>
        <w:t xml:space="preserve">١٢٠ - شأن و مقام مُبلّغین</w:t>
      </w:r>
    </w:p>
    <w:p>
      <w:pPr>
        <w:pStyle w:val="RtlNormal"/>
        <w:bidi/>
      </w:pPr>
      <w:r>
        <w:rPr>
          <w:rtl/>
        </w:rPr>
        <w:t xml:space="preserve">و نیز از حضرت بهاءاللّه در کتاب اقدس است قوله جل و علا : اُنصُروا یا قوم اصفیائی الّذین قامُوا علی ذکری بینَ خلقی و ارتفاع کلمتی فی مملکتی اولٓئک انجُم سماءٍ عنایتی و مصابیحُ هدایتی للخلائق اجمعین .</w:t>
      </w:r>
    </w:p>
    <w:p>
      <w:pPr>
        <w:pStyle w:val="RtlNormal"/>
        <w:bidi/>
      </w:pPr>
      <w:r>
        <w:rPr>
          <w:rtl/>
        </w:rPr>
        <w:t xml:space="preserve">و در لوحی خطاب به فاران است قوله الاعلی : طوبی از برای عبادی که خالصاً لوجه اللّه قصد بلاد نمایند لأجل تبلیغ امر و انتشارآثار لعمر اللّه ارض بقدوم آن نفوس افتخار نماید امروز خادم امر الهی و مبلّغ آیاتش از اعلی الخلق در کتاب مذکور .</w:t>
      </w:r>
    </w:p>
    <w:p>
      <w:pPr>
        <w:pStyle w:val="RtlNormal"/>
        <w:bidi/>
      </w:pPr>
      <w:r>
        <w:rPr>
          <w:rtl/>
        </w:rPr>
        <w:t xml:space="preserve">و از حضرت ولیّ امر اللّه خطاب به بهائیان و محافل روحانی و محفل مقدّس مرکزی ایران قوله النّافذ : و همچنین اقوال مبلّغین امر الهی چه مبلّغین ثابت و چه مبلّغین سیّار باید بسط حقائق و مبادی احکام الهیّه را نماید و رهنمای عملیّات محافل روحانیّه گردد و اقدامات و اجراءآت محافل روحانیّه باید مثبت و مؤیّد دعوت و مدّعای مبلّغین شود والّا اقوال مبلّغین را اگر محافل روحانیّه در اجراءآت خویش تنفیذ ننمایند اثر و ثمری نبخشد و مسلک و روش محافل روحانیّه اگر چنانچه به تعلیمات بهیّۀ صادره از فم مبلّغین تطبیق نشود سقیم و عقیم ماند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iffbrf58vpxmicoadhw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xtxpliccljok5eqyjvg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8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8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8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8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ay2oyui5i7xz2gwqfiaf" Type="http://schemas.openxmlformats.org/officeDocument/2006/relationships/hyperlink" Target="#&#1604;&#1608;&#1581;-&#1585;&#1602;&#1605;-120-&#1575;&#1605;&#1585;-&#1608;-&#1582;&#1604;&#1602;--&#1580;&#1604;&#1583;-3" TargetMode="External"/><Relationship Id="rIdnyzgvlec_h7hxa58xjh8e" Type="http://schemas.openxmlformats.org/officeDocument/2006/relationships/hyperlink" Target="#&#1633;&#1634;&#1632;---&#1588;&#1571;&#1606;-&#1608;-&#1605;&#1602;&#1575;&#1605;-&#1605;&#1615;&#1576;&#1604;&#1617;&#1594;&#1740;&#1606;" TargetMode="External"/><Relationship Id="rId9" Type="http://schemas.openxmlformats.org/officeDocument/2006/relationships/image" Target="media/gy5xvdarirotw3mmb-om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vf0l4aj6gx7xbeukak0w.png"/><Relationship Id="rId1" Type="http://schemas.openxmlformats.org/officeDocument/2006/relationships/image" Target="media/rkuwdtf65gp7t59hunzoa.png"/></Relationships>
</file>

<file path=word/_rels/footer2.xml.rels><?xml version="1.0" encoding="UTF-8"?><Relationships xmlns="http://schemas.openxmlformats.org/package/2006/relationships"><Relationship Id="rId4iffbrf58vpxmicoadhwe" Type="http://schemas.openxmlformats.org/officeDocument/2006/relationships/hyperlink" Target="https://oceanoflights.org/bahaullah-pub25-120-fa" TargetMode="External"/><Relationship Id="rIdhxtxpliccljok5eqyjvgk" Type="http://schemas.openxmlformats.org/officeDocument/2006/relationships/hyperlink" Target="https://oceanoflights.org" TargetMode="External"/><Relationship Id="rId0" Type="http://schemas.openxmlformats.org/officeDocument/2006/relationships/image" Target="media/g9f4scgi0atw9_c01h8gm.png"/><Relationship Id="rId1" Type="http://schemas.openxmlformats.org/officeDocument/2006/relationships/image" Target="media/_ht5yqgq3tkfzajpxozyg.png"/><Relationship Id="rId2" Type="http://schemas.openxmlformats.org/officeDocument/2006/relationships/image" Target="media/t9r3lmxjdndtupsdwjfu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0vywdjmbl5tewzxhxbg2.png"/><Relationship Id="rId1" Type="http://schemas.openxmlformats.org/officeDocument/2006/relationships/image" Target="media/_qjwcw26cxt2alzw_twe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vhvtaihdzg-sfpun1bqg.png"/><Relationship Id="rId1" Type="http://schemas.openxmlformats.org/officeDocument/2006/relationships/image" Target="media/t0ig-a-kiltj2-rrhov1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شأن و مقام مُبلّغین</dc:title>
  <dc:creator>Ocean of Lights</dc:creator>
  <cp:lastModifiedBy>Ocean of Lights</cp:lastModifiedBy>
  <cp:revision>1</cp:revision>
  <dcterms:created xsi:type="dcterms:W3CDTF">2024-07-03T00:47:54.255Z</dcterms:created>
  <dcterms:modified xsi:type="dcterms:W3CDTF">2024-07-03T00:47:54.255Z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