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حدّ بلوغ شرعی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1ey6noc1e95ncazkgb6ls"/>
      <w:r>
        <w:rPr>
          <w:rtl/>
        </w:rPr>
        <w:t xml:space="preserve">لوح رقم (12) امر و خلق – جلد 4</w:t>
      </w:r>
    </w:p>
    <w:p>
      <w:pPr>
        <w:pStyle w:val="Heading2"/>
        <w:pStyle w:val="RtlHeading2"/>
        <w:bidi/>
      </w:pPr>
      <w:hyperlink w:history="1" r:id="rIdzfmz8o8hgqrgjnbwdwyy4"/>
      <w:r>
        <w:rPr>
          <w:rtl/>
        </w:rPr>
        <w:t xml:space="preserve">١٢ - حدّ بلوغ شرعی</w:t>
      </w:r>
    </w:p>
    <w:p>
      <w:pPr>
        <w:pStyle w:val="RtlNormal"/>
        <w:bidi/>
      </w:pPr>
      <w:r>
        <w:rPr>
          <w:rtl/>
        </w:rPr>
        <w:t xml:space="preserve">در کتاب اقدس قوله جلّ و عزّ : " قد فُرض علیکم الصّلوة و الصّوم من اوّل البلوغ امراً من لدی اللّه ربّکم و ربّ آبائکم الاوّلین "</w:t>
      </w:r>
    </w:p>
    <w:p>
      <w:pPr>
        <w:pStyle w:val="RtlNormal"/>
        <w:bidi/>
      </w:pPr>
      <w:r>
        <w:rPr>
          <w:rtl/>
        </w:rPr>
        <w:t xml:space="preserve">و در رسالهٴ سؤال و جواب : " سؤال از بلوغ در تکالیف شرعیه ، جواب ، بلوغ در سنّ پانزده است نساء و رجال در اینمقام یکسان است 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xy-b_8g6y7khbltflxu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rwhz8j1wdpn4urjovg4ey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197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197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197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197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1ey6noc1e95ncazkgb6ls" Type="http://schemas.openxmlformats.org/officeDocument/2006/relationships/hyperlink" Target="#&#1604;&#1608;&#1581;-&#1585;&#1602;&#1605;-12-&#1575;&#1605;&#1585;-&#1608;-&#1582;&#1604;&#1602;--&#1580;&#1604;&#1583;-4" TargetMode="External"/><Relationship Id="rIdzfmz8o8hgqrgjnbwdwyy4" Type="http://schemas.openxmlformats.org/officeDocument/2006/relationships/hyperlink" Target="#&#1633;&#1634;---&#1581;&#1583;&#1617;-&#1576;&#1604;&#1608;&#1594;-&#1588;&#1585;&#1593;&#1740;" TargetMode="External"/><Relationship Id="rId9" Type="http://schemas.openxmlformats.org/officeDocument/2006/relationships/image" Target="media/lzb5emyt9se7_petpsqpj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jcipbidt76liluhrkezz.png"/><Relationship Id="rId1" Type="http://schemas.openxmlformats.org/officeDocument/2006/relationships/image" Target="media/z1uokuwnvqu7cweoxruj8.png"/></Relationships>
</file>

<file path=word/_rels/footer2.xml.rels><?xml version="1.0" encoding="UTF-8"?><Relationships xmlns="http://schemas.openxmlformats.org/package/2006/relationships"><Relationship Id="rIdnxy-b_8g6y7khbltflxuo" Type="http://schemas.openxmlformats.org/officeDocument/2006/relationships/hyperlink" Target="https://oceanoflights.org/bahaullah-pub26-012-fa" TargetMode="External"/><Relationship Id="rIdrwhz8j1wdpn4urjovg4ey" Type="http://schemas.openxmlformats.org/officeDocument/2006/relationships/hyperlink" Target="https://oceanoflights.org" TargetMode="External"/><Relationship Id="rId0" Type="http://schemas.openxmlformats.org/officeDocument/2006/relationships/image" Target="media/1p5jy4yk-28gqysuy2dt0.png"/><Relationship Id="rId1" Type="http://schemas.openxmlformats.org/officeDocument/2006/relationships/image" Target="media/m6xka1wgwhs0rhzizpxuk.png"/><Relationship Id="rId2" Type="http://schemas.openxmlformats.org/officeDocument/2006/relationships/image" Target="media/lloxrxj2ho_dcjpklms_n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ykpg4ejrejidcdzs8qsvi.png"/><Relationship Id="rId1" Type="http://schemas.openxmlformats.org/officeDocument/2006/relationships/image" Target="media/evsse8ybmye5yrjkqd52t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fklomreebtwa8y0pv-xrq.png"/><Relationship Id="rId1" Type="http://schemas.openxmlformats.org/officeDocument/2006/relationships/image" Target="media/3robevppqz1ugw9p-gx2q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حدّ بلوغ شرعی</dc:title>
  <dc:creator>Ocean of Lights</dc:creator>
  <cp:lastModifiedBy>Ocean of Lights</cp:lastModifiedBy>
  <cp:revision>1</cp:revision>
  <dcterms:created xsi:type="dcterms:W3CDTF">2024-07-03T00:49:09.210Z</dcterms:created>
  <dcterms:modified xsi:type="dcterms:W3CDTF">2024-07-03T00:49:09.211Z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