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شرط رضاء ابوین</w:t>
      </w:r>
    </w:p>
    <w:p>
      <w:pPr>
        <w:pStyle w:val="RtlAuthor"/>
        <w:bidi/>
      </w:pPr>
      <w:r>
        <w:t xml:space="preserve">حضرت بهاءالله,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c0w0tfcs3l3bxz3azuvl"/>
      <w:r>
        <w:rPr>
          <w:rtl/>
        </w:rPr>
        <w:t xml:space="preserve">لوح رقم (68) امر و خلق – جلد 4</w:t>
      </w:r>
    </w:p>
    <w:p>
      <w:pPr>
        <w:pStyle w:val="Heading2"/>
        <w:pStyle w:val="RtlHeading2"/>
        <w:bidi/>
      </w:pPr>
      <w:hyperlink w:history="1" r:id="rId6417tkuoeaqriqf1gyzeu"/>
      <w:r>
        <w:rPr>
          <w:rtl/>
        </w:rPr>
        <w:t xml:space="preserve">٦٨ - شرط رضاء ابوین</w:t>
      </w:r>
    </w:p>
    <w:p>
      <w:pPr>
        <w:pStyle w:val="RtlNormal"/>
        <w:bidi/>
      </w:pPr>
      <w:r>
        <w:rPr>
          <w:rtl/>
        </w:rPr>
        <w:t xml:space="preserve">و نیز در کتاب اقدس است قوله عزّ و علا : " انّه قَدْ حُدِّدَ فی البیان بِرضاء الطّرَفَین اِنّا لمّا اَرَدْنا المَحَبَّة و الوداد و اتّحاد العباد لذا عَلَّقناهُ باذن الابوین  بَعْدَ هُما لئلّا تقع بینهم الضّغینة و البغضاء و لنا فیه مآرب اخری کذلک کان الامر مقضیّاً "</w:t>
      </w:r>
    </w:p>
    <w:p>
      <w:pPr>
        <w:pStyle w:val="RtlNormal"/>
        <w:bidi/>
      </w:pPr>
      <w:r>
        <w:rPr>
          <w:rtl/>
        </w:rPr>
        <w:t xml:space="preserve">و در لوحی است قوله الاعلی : " امر معلّق برضایت طرفین و ابوین و در صورت عدم حضور ابوین برضایت ولیّ طرفین منوط است و آنچه را هم طرفین عهد نموده‌اند باید وفا نمایند "</w:t>
      </w:r>
    </w:p>
    <w:p>
      <w:pPr>
        <w:pStyle w:val="RtlNormal"/>
        <w:bidi/>
      </w:pPr>
      <w:r>
        <w:rPr>
          <w:rtl/>
        </w:rPr>
        <w:t xml:space="preserve">و درر رساله سوّال و جواب است : " و امّا در فقرهٴ تزویج در ارض سرّ تفصیلی نازل خلاصه آن بیان آنکه برضای طرفین اوّلاً و اطّلاع والدین ثانیاً کذلک قضی الامر من القلم الاعلی انّه لهو الغفور الرّحیم . سؤال معلّق بودن امر تزویج برضایت ابوین از طرف مرد و زن هر دو لازم یا از یک طرف کافی است و در باکره و غیرها یکسان است یا نه . جواب : تزویج معلّق است برضایت پدر و مادر در مرء و مرأة و در باکره و دون آن فرقی نه "</w:t>
      </w:r>
    </w:p>
    <w:p>
      <w:pPr>
        <w:pStyle w:val="RtlNormal"/>
        <w:bidi/>
      </w:pPr>
      <w:r>
        <w:rPr>
          <w:rtl/>
        </w:rPr>
        <w:t xml:space="preserve">و از حضرت ولی امر اللّه است قوله المطاع: " اجرای مراسم بهائی مشروط برضایت والدین طرفین است چه بهائی و چه غیر بهائی اگر چنانچه یکی از ابوین راضی نباشد عقد بهائی غیر مشروع و اجرای آن غیر ممکن "</w:t>
      </w:r>
    </w:p>
    <w:p>
      <w:pPr>
        <w:pStyle w:val="RtlNormal"/>
        <w:bidi/>
      </w:pPr>
      <w:r>
        <w:rPr>
          <w:rtl/>
        </w:rPr>
        <w:t xml:space="preserve">و قوله الفصل : " در هر حال رضایت ابوین لازم و واجب تأویل در این مقام جائز نه و انحراف مخلّ در نظم الهی و حکم کتاب اللّه است "</w:t>
      </w:r>
    </w:p>
    <w:p>
      <w:pPr>
        <w:pStyle w:val="RtlNormal"/>
        <w:bidi/>
      </w:pPr>
      <w:r>
        <w:rPr>
          <w:rtl/>
        </w:rPr>
        <w:t xml:space="preserve">و قوله الصّریح : " رضایت ابوین شرط و واجب چه بهائی و چه غیر بهائی امتیاز و استثناء جائز نه آنچه امر حضرت عبدالبهاء است باید بتمامها اجرا گردد .... و در صورت عدم اطّلاع مسؤول نیستند "</w:t>
      </w:r>
    </w:p>
    <w:p>
      <w:pPr>
        <w:pStyle w:val="RtlNormal"/>
        <w:bidi/>
      </w:pPr>
      <w:r>
        <w:rPr>
          <w:rtl/>
        </w:rPr>
        <w:t xml:space="preserve">و در خصوص ازدواج یکی از بهائیان عشق آبادی قوله الاکید : " باید تأمّل نمایند و به جمیع وسائل متشبّث شوند و با والدین مخابره نمایند زیرا تحصیل اجازهٴ آنان واجب و لازم ادنی مساهله و مسامحه در اینموارد اساس نظم الهی را متدرّجاً متزعزع سازد و در شریعة اللّه رخنه اندازد و علّت توهین امر اللّه و تقهقر جامعه گردد "</w:t>
      </w:r>
    </w:p>
    <w:p>
      <w:pPr>
        <w:pStyle w:val="RtlNormal"/>
        <w:bidi/>
      </w:pPr>
      <w:r>
        <w:rPr>
          <w:rtl/>
        </w:rPr>
        <w:t xml:space="preserve">و قوله النّافذ العدل : " اگر چنانچه بکلّی از پدر و مادر بیخ‌بر تحصیل رضایت غیر ممکن ولی اگر چنانچه اطّلاع یابند تحصیل اجازت واجب و جزئیّات این موضوع بالمال راجع بامنای بیت العدل اعظم است و قضاوت در وقت حاضر راجع بمحافل ملیّهٴ روحانیّه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kszqoutoelkq1ydbu_e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hgjulrtfzzvzvdjrbld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c0w0tfcs3l3bxz3azuvl" Type="http://schemas.openxmlformats.org/officeDocument/2006/relationships/hyperlink" Target="#&#1604;&#1608;&#1581;-&#1585;&#1602;&#1605;-68-&#1575;&#1605;&#1585;-&#1608;-&#1582;&#1604;&#1602;--&#1580;&#1604;&#1583;-4" TargetMode="External"/><Relationship Id="rId6417tkuoeaqriqf1gyzeu" Type="http://schemas.openxmlformats.org/officeDocument/2006/relationships/hyperlink" Target="#&#1638;&#1640;---&#1588;&#1585;&#1591;-&#1585;&#1590;&#1575;&#1569;-&#1575;&#1576;&#1608;&#1740;&#1606;" TargetMode="External"/><Relationship Id="rId9" Type="http://schemas.openxmlformats.org/officeDocument/2006/relationships/image" Target="media/ntk60rm1wvgjji8tqrux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ji6dhe3ghhvxovskblxc.png"/><Relationship Id="rId1" Type="http://schemas.openxmlformats.org/officeDocument/2006/relationships/image" Target="media/rz8zqkzd166elzsl4dtmn.png"/></Relationships>
</file>

<file path=word/_rels/footer2.xml.rels><?xml version="1.0" encoding="UTF-8"?><Relationships xmlns="http://schemas.openxmlformats.org/package/2006/relationships"><Relationship Id="rIddkszqoutoelkq1ydbu_e6" Type="http://schemas.openxmlformats.org/officeDocument/2006/relationships/hyperlink" Target="https://oceanoflights.org/bahaullah-pub26-068-fa" TargetMode="External"/><Relationship Id="rId0hgjulrtfzzvzvdjrbldp" Type="http://schemas.openxmlformats.org/officeDocument/2006/relationships/hyperlink" Target="https://oceanoflights.org" TargetMode="External"/><Relationship Id="rId0" Type="http://schemas.openxmlformats.org/officeDocument/2006/relationships/image" Target="media/hmfa0nmst6k1r0iwrznx6.png"/><Relationship Id="rId1" Type="http://schemas.openxmlformats.org/officeDocument/2006/relationships/image" Target="media/bt0nfbdwoo4mbo40iqdeu.png"/><Relationship Id="rId2" Type="http://schemas.openxmlformats.org/officeDocument/2006/relationships/image" Target="media/8omgdx-scpgm-6rgkgn3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u-um8yzwkwisvcni9cbe.png"/><Relationship Id="rId1" Type="http://schemas.openxmlformats.org/officeDocument/2006/relationships/image" Target="media/nxrp8hfbaaz4jbcfrefm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wcervzd8kiiiu7avpelj.png"/><Relationship Id="rId1" Type="http://schemas.openxmlformats.org/officeDocument/2006/relationships/image" Target="media/mk0s3h_gs5o8almznhmo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شرط رضاء ابوین</dc:title>
  <dc:creator>Ocean of Lights</dc:creator>
  <cp:lastModifiedBy>Ocean of Lights</cp:lastModifiedBy>
  <cp:revision>1</cp:revision>
  <dcterms:created xsi:type="dcterms:W3CDTF">2024-07-03T00:50:56.331Z</dcterms:created>
  <dcterms:modified xsi:type="dcterms:W3CDTF">2024-07-03T00:50:56.331Z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