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اختیار تامّ موصی در اموالش</w:t>
      </w:r>
    </w:p>
    <w:p>
      <w:pPr>
        <w:pStyle w:val="RtlAuthor"/>
        <w:bidi/>
      </w:pPr>
      <w:r>
        <w:t xml:space="preserve">حضرت بهاءالله, 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kqrlsfzo_fzcpiv3ver6l"/>
      <w:r>
        <w:rPr>
          <w:rtl/>
        </w:rPr>
        <w:t xml:space="preserve">لوح رقم (92) امر و خلق – جلد 4</w:t>
      </w:r>
    </w:p>
    <w:p>
      <w:pPr>
        <w:pStyle w:val="Heading2"/>
        <w:pStyle w:val="RtlHeading2"/>
        <w:bidi/>
      </w:pPr>
      <w:hyperlink w:history="1" r:id="rIdygjmll4oqta05swbhatjt"/>
      <w:r>
        <w:rPr>
          <w:rtl/>
        </w:rPr>
        <w:t xml:space="preserve">٩٢ - اختیار تامّ موصی در اموالش</w:t>
      </w:r>
    </w:p>
    <w:p>
      <w:pPr>
        <w:pStyle w:val="RtlNormal"/>
        <w:bidi/>
      </w:pPr>
      <w:r>
        <w:rPr>
          <w:rtl/>
        </w:rPr>
        <w:t xml:space="preserve">و در رسالهٴ سؤال و جواب است : " سؤال آیا شخص میتواند در کتاب وصیّت از اموال خود چیزی قرار دهد که بعد از وفات او در امور خیریّه صرف شود بغیر اداء حقوق اللّه و حقوق ناس یا اینکه بغیر از مخارج کفن و دفن و حمل نعش حقّی ندارد و ما بقی اموال کما فرض اللّه بورّاث میرسد جواب انسان در مال خود مختار است اگر بر اداء حقوق الهی موفّق و همچنین حقّ النّاس بر او نباشد آنچه در کتاب وصیّت مینویسد و اقرار و اعتراف نماید مقبول بوده و هست قد اذن اللّه له بان یفعل فیما ملّکه اللّه کیف یشاء  "</w:t>
      </w:r>
    </w:p>
    <w:p>
      <w:pPr>
        <w:pStyle w:val="RtlNormal"/>
        <w:bidi/>
      </w:pPr>
      <w:r>
        <w:rPr>
          <w:rtl/>
        </w:rPr>
        <w:t xml:space="preserve">و در لوحی است قوله الاعلی : " از اختیار عبد در اموال مخصوصهٴ خود نمودی که اگر بخواهد در حین حیات اموال خود را بیک نفس بخشد و یا بذل کند مختار است یا باید بما نزّل فی کتاب الاقدس عمل شود از قبل حکم آنچه ذکر نمودی از قلم اعلی جاری و نازل و حال مجدّداً ذکر میشود فضلاً من لدنّا علیک لتفرح و تکون من الحامدین هر نفسی در اموال خود مختار بوده و هست چه اگر اختیار منع شود عزّ وجود محو گردد در یک مقام عزّت عباد بأموال بوده و هست "
و از حضرت عبدالبهاء است قوله العزیز : " امّا مسألهٴ مواریث این در صورتی است که شخص متوفّی وصیّت ننماید آنوقت این تقسیم جاری گردد ولی هر نفسی مکلّف بر وصیّت است بلکه فرض و واجب است و صریح نصوص الهیّه است که در حالت صحّت خویش باید حکماً وصیّت نماید و بحسّب میل خویش هر نوعی که بخواهد وصیّت کند و آن وصیّت نامه را مختوم بدارد و بعد از وفاتش باز شود و بموجب آن عمل گردد در اینصورت شخص متوفّی میدانی وسیع دارد که در زمان حیات بهر قسمی که میل دارد وصیّت نماید تا مجری شود "</w:t>
      </w:r>
    </w:p>
    <w:p>
      <w:pPr>
        <w:pStyle w:val="RtlNormal"/>
        <w:bidi/>
      </w:pPr>
      <w:r>
        <w:rPr>
          <w:rtl/>
        </w:rPr>
        <w:t xml:space="preserve">و قوله العزیز : " امّا مسألهٴ میراث که سبب تحیّر است حقیقتش این است که انسان مختار مطلق است و هر قسم بخواهد بموجب وصیّت نامه اموالرا در ایّام خویش بین ورّاث تقسیم مینماید و توزیع میکند که بعد از او مجری گردد وصیّت فرض بر کلّ است یعنی هر نفسی باید در ایّام حیات خویش وصیّتی محکم و متین و صریح بنویسد و ممهور و مستور نماید و در محلّ بسیار امنی محفوظ دارد و در وصیّت مختار است و وصیّت نامه معمول به و مقدّم بر هر حکمی است و نفسی مقتدر بر تغییر و تبدیل نیست در اینصورت اگر جمیع اموال را باولاد خویش دهد مقتدر است امّا اگر نفسی اطاعت امر نکند و وصیّت نامه ننویسد و این تکلیف الهی را مخالفت نماید و یا آنکه وصیّت نامه از میان برود اموال او بر حسب اسهام مفروضه تقسیم شود و فی الحقیقه این حکم مبرم اعظم حکمتش این است که نفسی بیو‌صیّت نامه نفس نکشد ملاحظه می‌فرمائید که از جهت عدم وصیّت نامه میراث بتمامها بر خلاف رضای مورث توزیع و تقسیم و تفریق میشود و چه مشکلاتی و منازعاتی حاصل گردد ولی وصیّت نامه قاطع هر نزاعی و سبب راحت کلّ زیرا انسان بحسب آرزو و خواهش خویش وصیّت مینماید چقدر خوش است که اموال موروثه تماماً برضا و آرزومندی مورث تقسیم شود و توزیع گردد ملاحظه کنید که بسیار نفوس قبل از وفات از ممات خویش چقدر مضطرب‌اند حال این حکم الهی یعنی فرضیّت و وجوب وصیّت نامه قبل از فوت حلّ جمیع این مشکلات گردد "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5hbshnygrdoc7runxzhtl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t0lksy2qxzugtr_fmusc4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32214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32215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32216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32214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kqrlsfzo_fzcpiv3ver6l" Type="http://schemas.openxmlformats.org/officeDocument/2006/relationships/hyperlink" Target="#&#1604;&#1608;&#1581;-&#1585;&#1602;&#1605;-92-&#1575;&#1605;&#1585;-&#1608;-&#1582;&#1604;&#1602;--&#1580;&#1604;&#1583;-4" TargetMode="External"/><Relationship Id="rIdygjmll4oqta05swbhatjt" Type="http://schemas.openxmlformats.org/officeDocument/2006/relationships/hyperlink" Target="#&#1641;&#1634;---&#1575;&#1582;&#1578;&#1740;&#1575;&#1585;-&#1578;&#1575;&#1605;&#1617;-&#1605;&#1608;&#1589;&#1740;-&#1583;&#1585;-&#1575;&#1605;&#1608;&#1575;&#1604;&#1588;" TargetMode="External"/><Relationship Id="rId9" Type="http://schemas.openxmlformats.org/officeDocument/2006/relationships/image" Target="media/rwjedxb1z7u-b9ec5topq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pmc5qyxuhjtegugg8kcyv.png"/><Relationship Id="rId1" Type="http://schemas.openxmlformats.org/officeDocument/2006/relationships/image" Target="media/yrbfnj9hqs3k6rzatk3_s.png"/></Relationships>
</file>

<file path=word/_rels/footer2.xml.rels><?xml version="1.0" encoding="UTF-8"?><Relationships xmlns="http://schemas.openxmlformats.org/package/2006/relationships"><Relationship Id="rId5hbshnygrdoc7runxzhtl" Type="http://schemas.openxmlformats.org/officeDocument/2006/relationships/hyperlink" Target="https://oceanoflights.org/bahaullah-pub26-092-fa" TargetMode="External"/><Relationship Id="rIdt0lksy2qxzugtr_fmusc4" Type="http://schemas.openxmlformats.org/officeDocument/2006/relationships/hyperlink" Target="https://oceanoflights.org" TargetMode="External"/><Relationship Id="rId0" Type="http://schemas.openxmlformats.org/officeDocument/2006/relationships/image" Target="media/s1c8vzdko7xtfnuzmwj7t.png"/><Relationship Id="rId1" Type="http://schemas.openxmlformats.org/officeDocument/2006/relationships/image" Target="media/rday55yvjtz-lo-g44fci.png"/><Relationship Id="rId2" Type="http://schemas.openxmlformats.org/officeDocument/2006/relationships/image" Target="media/efpz6zxd6izsuoobjl5pb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qwqzp6c_zxl6rueiemt-l.png"/><Relationship Id="rId1" Type="http://schemas.openxmlformats.org/officeDocument/2006/relationships/image" Target="media/ic-extgh6cyadwjzd-psz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3j-desiswxajviev8c5cd.png"/><Relationship Id="rId1" Type="http://schemas.openxmlformats.org/officeDocument/2006/relationships/image" Target="media/c8y487ze7lng7ieqnn7d8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اختیار تامّ موصی در اموالش</dc:title>
  <dc:creator>Ocean of Lights</dc:creator>
  <cp:lastModifiedBy>Ocean of Lights</cp:lastModifiedBy>
  <cp:revision>1</cp:revision>
  <dcterms:created xsi:type="dcterms:W3CDTF">2024-07-03T00:51:41.907Z</dcterms:created>
  <dcterms:modified xsi:type="dcterms:W3CDTF">2024-07-03T00:51:41.907Z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