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اوقاف و مستغلّات</w:t>
      </w:r>
    </w:p>
    <w:p>
      <w:pPr>
        <w:pStyle w:val="RtlAuthor"/>
        <w:bidi/>
      </w:pPr>
      <w:r>
        <w:t xml:space="preserve">حضرت ولی امر 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4jqr-55mikr8kbgy9btly"/>
      <w:r>
        <w:rPr>
          <w:rtl/>
        </w:rPr>
        <w:t xml:space="preserve">لوح رقم (162) امر و خلق – جلد 4</w:t>
      </w:r>
    </w:p>
    <w:p>
      <w:pPr>
        <w:pStyle w:val="Heading2"/>
        <w:pStyle w:val="RtlHeading2"/>
        <w:bidi/>
      </w:pPr>
      <w:hyperlink w:history="1" r:id="rIdbfwyhyjr1yhzxqcylqnki"/>
      <w:r>
        <w:rPr>
          <w:rtl/>
        </w:rPr>
        <w:t xml:space="preserve">١٦٢ - اوقاف و مستغلّات</w:t>
      </w:r>
    </w:p>
    <w:p>
      <w:pPr>
        <w:pStyle w:val="RtlNormal"/>
        <w:bidi/>
      </w:pPr>
      <w:r>
        <w:rPr>
          <w:rtl/>
        </w:rPr>
        <w:t xml:space="preserve">١٠ تأسیس اوقاف بهائی در عاصمهٴ مملکت و ایالات و ولایات آن .... باید قباله آن کلّ من دون استثناء باسم امنای محفل ملّی بهائیان ایران ثبت گردد و انتقال یابد و در تحت تصرّف اعضای آن هیأت باشد و عائدات آن راجع بصندوق خیریّهٴ مرکزی آن محفل است احدی را حقّ مداخله و تصرّف در آن نبوده و نیست</w:t>
      </w:r>
    </w:p>
    <w:p>
      <w:pPr>
        <w:pStyle w:val="RtlNormal"/>
        <w:bidi/>
      </w:pPr>
      <w:r>
        <w:rPr>
          <w:rtl/>
        </w:rPr>
        <w:t xml:space="preserve">١١ اقدام به تشکیل شعبه‌های محفل ملّی روحانی ایران در ارض اقدس و ولایات متّحده و اقطار سائره در شرق و غرب عالم بهائی ... و حال این عبد مشتاق و منتظر است .... و بتأسیس شعبه‌ای از آن محفل روحانی نورانی در ارض اقدس مؤیّد و مفتخر گردند تا آنچه را وقف مقام اعلی نموده‌اند و قبالهٴ آن چندی قبل بطهران ارسال گشته باسم هیأت امنای محفل ملّی بهائیان ایران ثبت و منتقل گردد</w:t>
      </w:r>
    </w:p>
    <w:p>
      <w:pPr>
        <w:pStyle w:val="RtlNormal"/>
        <w:bidi/>
      </w:pPr>
      <w:r>
        <w:rPr>
          <w:rtl/>
        </w:rPr>
        <w:t xml:space="preserve">١٢ بذل همّت در تأسیس شعبه‌ای از محفل ملّی روحانی بهائیان امریک در خطّهٴ ایران و انتقال بعضی از مواقع متبرّکه و اماکن تاریخیّهٴ آنسامان باسم آن هیأت محترمه</w:t>
      </w:r>
    </w:p>
    <w:p>
      <w:pPr>
        <w:pStyle w:val="RtlNormal"/>
        <w:bidi/>
      </w:pPr>
      <w:r>
        <w:rPr>
          <w:rtl/>
        </w:rPr>
        <w:t xml:space="preserve">١٣ اقدام محافل روحانی محلّیهٴ ایران در وضع نظامنامه محلّی و کسب اعتبارنامهٴ رسمی از اولیاء امور مدینهٴ خویش و تأسیس اوقاف محلّی بر حسب دستور محفل ملّی روحانی بهائیان آن اقلیم باید نوعی اقدام گردد که در اصول این نظامنامه‌های محلّیهٴ امریّه بتمامها مطابق و مؤیّد یکدیگر نمایند</w:t>
      </w:r>
    </w:p>
    <w:p>
      <w:pPr>
        <w:pStyle w:val="RtlNormal"/>
        <w:bidi/>
      </w:pPr>
      <w:r>
        <w:rPr>
          <w:rtl/>
        </w:rPr>
        <w:t xml:space="preserve">١٤ و چون بتأیید من اللّه و هدایته عزیزان اقلیم ایران باین اقدامات مهمّهٴ ضروریّه و مشروعات جلیله و تأسیسات ملّیه و محلّیه و مقدّمات اساسیّه مؤیّد و موفّق گردند باید امنای مجلّلهٴ محفل ملّی روحانی آن اقلیم مجلسی بیارایند و در حضور اکثریّت و تحقیقات لازمه سعی موفور مبذول دارند و در تهیّهٴ مقدّمات انتخابات بین المللی بهائیان عالم که نتیجهٴ‌اش تشکیل بیت عدل اعظم الهی و استقرارش در جوار مقامات متبرّکهٴ ارض اقدس است کما ینبغی و یلیق اقدامی سریع نمایند و این محفل روحانی آن کشور مقدّس که از اعمدهٴ مجلّلهٴ بیت عدل اعظم الهی محسوب و رکن رکین آن قصر مشید است باتّفاق محافل ملّی روحانی ممالک شرقیّه و غربیّه عالم بهائی بانتخابات بین المللی مباشرت نموده بکمال جدیّت و توجّه و انقطاع باسلوبی بدیع و حزم و متانتی بی‌مثیل منقطعاً عن الجهات طالباً هدایته و مستمدّاً من فیوضاته و متمسّکاً بحبل احکامه و تعلیماته از بین جمهور مؤمنین در شرق و غرب و جنوب و شمال رجال بیت عدل اعظم الهی را انتخاب فرمایند "</w:t>
      </w:r>
    </w:p>
    <w:p>
      <w:pPr>
        <w:pStyle w:val="RtlNormal"/>
        <w:bidi/>
      </w:pPr>
      <w:r>
        <w:rPr>
          <w:rtl/>
        </w:rPr>
        <w:t xml:space="preserve">و قوله المطاع : " در وقت حاضر مستغلّات امریّه در آن اقلیم راجع به محفل ملّی است و اگر چنانچه واقف وقف خویش را مقیّد بقیدی ننموده و بدون قید و شرطی تقدیم امر نموده تصرّف و تبدیل آن بأحسن وجه جائز و الّا مراعات شرط واقف کاملاً لازم و واجب حظائر قدس و ابنیّه و مدارس بهائی از اوقاف محسوب "</w:t>
      </w:r>
    </w:p>
    <w:p>
      <w:pPr>
        <w:pStyle w:val="RtlNormal"/>
        <w:bidi/>
      </w:pPr>
      <w:r>
        <w:rPr>
          <w:rtl/>
        </w:rPr>
        <w:t xml:space="preserve">و در خطاب به محفل روحانی طهران راجع بموقوفات امریّه قوله المطاع : " ملاحظه گردید رسیدگی باین امور محوّل به محفل مرکزی طهران است تا بواسطهٴ لجنهٴ مخصوص بلوازم و احتیاجات و جزئیات این امر پردازد و تجدید وکالت نامه نیز سالی یک مرتبه پس از تجدید انتخابات محفل مرکزی خواهد شد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o3b_1aet3uonurxlvht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5oti90eotplvmljhkik7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42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42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42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42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4jqr-55mikr8kbgy9btly" Type="http://schemas.openxmlformats.org/officeDocument/2006/relationships/hyperlink" Target="#&#1604;&#1608;&#1581;-&#1585;&#1602;&#1605;-162-&#1575;&#1605;&#1585;-&#1608;-&#1582;&#1604;&#1602;--&#1580;&#1604;&#1583;-4" TargetMode="External"/><Relationship Id="rIdbfwyhyjr1yhzxqcylqnki" Type="http://schemas.openxmlformats.org/officeDocument/2006/relationships/hyperlink" Target="#&#1633;&#1638;&#1634;---&#1575;&#1608;&#1602;&#1575;&#1601;-&#1608;-&#1605;&#1587;&#1578;&#1594;&#1604;&#1617;&#1575;&#1578;" TargetMode="External"/><Relationship Id="rId9" Type="http://schemas.openxmlformats.org/officeDocument/2006/relationships/image" Target="media/khwvxd3sxlm4xxcm7sm75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89gu9iqmwy36b892f8dpx.png"/><Relationship Id="rId1" Type="http://schemas.openxmlformats.org/officeDocument/2006/relationships/image" Target="media/1af07kiutomtopvu3_qgw.png"/></Relationships>
</file>

<file path=word/_rels/footer2.xml.rels><?xml version="1.0" encoding="UTF-8"?><Relationships xmlns="http://schemas.openxmlformats.org/package/2006/relationships"><Relationship Id="rIddo3b_1aet3uonurxlvhtm" Type="http://schemas.openxmlformats.org/officeDocument/2006/relationships/hyperlink" Target="https://oceanoflights.org/bahaullah-pub26-162-fa" TargetMode="External"/><Relationship Id="rIdd5oti90eotplvmljhkik7" Type="http://schemas.openxmlformats.org/officeDocument/2006/relationships/hyperlink" Target="https://oceanoflights.org" TargetMode="External"/><Relationship Id="rId0" Type="http://schemas.openxmlformats.org/officeDocument/2006/relationships/image" Target="media/kr8ab4airdtxa6be6ae6r.png"/><Relationship Id="rId1" Type="http://schemas.openxmlformats.org/officeDocument/2006/relationships/image" Target="media/5q92ldvxdly4k_h-rqnym.png"/><Relationship Id="rId2" Type="http://schemas.openxmlformats.org/officeDocument/2006/relationships/image" Target="media/gsgcmmjwixqtrfgd4sjv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3uspsfgfvadbcicltktbh.png"/><Relationship Id="rId1" Type="http://schemas.openxmlformats.org/officeDocument/2006/relationships/image" Target="media/hea_pw-dprwpx6nxzlbs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pkoanoozjyfdd7ee9lkx.png"/><Relationship Id="rId1" Type="http://schemas.openxmlformats.org/officeDocument/2006/relationships/image" Target="media/llomckmmdcztsmwvnh9l3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اوقاف و مستغلّات</dc:title>
  <dc:creator>Ocean of Lights</dc:creator>
  <cp:lastModifiedBy>Ocean of Lights</cp:lastModifiedBy>
  <cp:revision>1</cp:revision>
  <dcterms:created xsi:type="dcterms:W3CDTF">2024-07-03T00:53:54.400Z</dcterms:created>
  <dcterms:modified xsi:type="dcterms:W3CDTF">2024-07-03T00:53:54.400Z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