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جمال 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6hacz4x1m3g09oratyjl"/>
      <w:r>
        <w:rPr>
          <w:rtl/>
        </w:rPr>
        <w:t xml:space="preserve">يكى از الواح خطاب به جمال (١) – حضرت بهاءالله</w:t>
      </w:r>
    </w:p>
    <w:p>
      <w:pPr>
        <w:pStyle w:val="RtlNormal"/>
        <w:bidi/>
      </w:pPr>
      <w:r>
        <w:rPr>
          <w:rtl/>
        </w:rPr>
        <w:t xml:space="preserve">قوله تعالی:</w:t>
      </w:r>
    </w:p>
    <w:p>
      <w:pPr>
        <w:pStyle w:val="RtlNormal"/>
        <w:bidi/>
      </w:pPr>
      <w:r>
        <w:rPr>
          <w:rtl/>
        </w:rPr>
        <w:t xml:space="preserve">بحروحی که در قلم اعلی مستور است بصورت اين کلمات ترشّح فرموده بچشم ظاهر مشاهده نمودی ای جمال بمقرّ اقدس وارد شدی و بمنظر اکبر فائز گشتی امواج بحر معانی الهيّه را و کلمات تامّات که هر يک مخزن لئالی حکمت و بيان بود بگوش خود اصغا کردی و فيوضات منبسطه رحمانيّه و رحمت واسعه الهيّه را نسبت بکلّ بريّه بقدريکه عرفان آن ممکن است علی ما ينبغی لک ادراک نمودی. ای جمال اليوم بايد بمحبّت و مرحمت و خضوع و خشوع و تقديس و تنزيهی ظاهر شويد که احدی از عباد از اعمال و افعال و اخلاق و گفتار شما روائح اعمال و گفتار امم قبل استشمام ننمايد که بمجرّد استماع کلمه ای يکديگر را سبّ و لعن مينمودند. انّا خلقنا النّفوس اطوارا بعضی در اعلی مراتب عرفان سائرند و بعضی دون آن. مثلا نفسی غيب منيع لا يدرک را در هيکل ظهور مشاهده مينمايد من غير فصل و وصل و بعضی هيکل ظهور را ظهور اللّه دانسته و اوامر و نواهی او را نفس اوامر حقّ ميداند اين دو مقام هر دو لدی العرش مقبول است. و لکن اگر صاحبان اين دو مقام در بيان اين دو رتبه نزاع و جدال نمايند هر دو مردود بوده و خواهند بود چه که مقصود از عرفان و ذکر اعلی مراتب بيان جذب قلوب و الفت نفوس و تبليغ امر اللّه بوده و از جدال و نزاع صاحبان اين دو مقام تضييع امر اللّه شده و خواهد شد لذا هر دو بنار راجعند اگر چه بزعم خود باعلی افق عرفان طائرند. ای جمال غيب منيع لايدرک ينوح و يبکی چه که استشمام نمينمايد آنچه را که اليوم محبوبست اهل حقّ بايد باخلاق او ظاهر شوند انّه هو ستّار العيوب و علّام الغيوب و غفّار الذّنوب. امروز روزيست که بحر رحمت ظاهر است و آفتاب عنايت مشرق و سحاب جود مرتفع بايد نفوس پژمرده را بنسائم محبّت و مودّت و مياه مرحمت تازه و خرّم نمود. احبّای الهی در هر مجمع و محفلی که جمع شوند بايد بقسمی خضوع و خشوع از هر يک در تسبيح و تقديس الهی ظاهر شود که ذرّات تراب آن محل شهادت دهند بخلوص آن جمع و جذبه بيانات روحانيّه آن انفس زکيّه ذرّات آن تراب را اخذ نمايد نه آنکه تراب بلسان حال ذکر نمايد انا افضل منکم چه که در حمل مشقّات فلّاحين صابرم و بکلّ ذی روح اعطای فيض فيّاض که در من وديعه گذارده نموده و مينمايم مع همه اين مقامات عاليه و ظهورات لا تحصی که جميع ما يحتاج وجود از من ظاهر است باحدی فخر ننموده و نمينمايم و بکمال خضوع در زير قدم کل ساکنم. ملاحظه در علماء و عرفای قبل نمائيد مع آنکه در هوای توحيد طائرند و بذکر مراتب تجريد و تحميد ناطق کلمه ای از آن نفوس لدی الکلمه مقبول نيفتاد و نفسيکه از تکلّم لفظ کلمه توحيد عاجز بود چون بمقرّ ظهور موقن شد اعمال نکرده‌اش مقبول شد و ثنای نگفته‌اش محبوب افتاد فاعتبروا يا اولی الابصار. قسم بامواج بحر معانی که از ابصار مستور است که احدی قادر بر وصف اين ظهور اعظم علی ما هو عليه نبوده و نيست لذا بايد کل با يکديگر برفق و مدارا و محبّت سلوک نمايند و اگر نفسی از ادراک بعضی مراتب عاجز باشد يا نرسيده باشد بايد بکمال لطف و شفقت با او تکلّم نمايند و او را متذکّر کنند من دون آنکه در خود فضلی و علوّی مشاهده نمايند. اصل اليوم اخذ از بحر فيوضاتست ديگر نبايد نظر بکوچک و بزرگی ظروف باشد يکی کفّی اخذ نموده و ديگری کأسی و همچنين ديگری کوبی و ديگری قِدری امروز نظر کل بايد باموری باشد که سبب انتشار امر اللّه گردد. حقّ شاهد و گواه است که ضرّی از برای اين امر اليوم اعظم از فساد و نزاع و جدال و کدورت و برودت مابين احباب نبوده و نيست اجتنبوا بقدرة اللّه و سلطانه ثمّ الّفوا بين القلوب باسمه المؤلّف العليم الحکيم. از حق جلّ جلاله بخواهيد که بلذّت اعمال در سبيل او و خضوع و خشوع در حبّ او مرزوق شويد از خود بگذريد و در سائرين نگريد منتهای جهد را در تربيت ناس مبذول داريد. امری از حقّ پوشيده نبوده و نيست اگر برضای حقّ حرکت نمايند بفيوضات لا تتناهی فائز خواهند شد اينست کتاب مبين که از قلم امر ربّ العالمين جاری و ظاهر شد تفکّروا فيما نزّل فيه و کونوا من العاملين. نفوسيکه اليوم من عند اللّه مأمورند بتبليغ امر و تخصيص داده شده‌اند بعنآيات مخصوصه او کل بايد نسبت بايشان خاضع باشند چه که آن خضوع للّه واقع ميشود چون بامر حقّست بحق راجعست و لکن آن نفوسيکه تخصيص داده شده‌اند بايد کمال اتّحاد مابينشان مبرهن و ظاهر باشد ديگر درايج عرفان و مراتب آن نفوس عند اللّه مشهود بوده و خواهد بود. کذلک اوقدنا سراج البيان بين الامکان طوبی لمن اقتبس من مشکاته و استضاء بانواره انّه من الفائزين المکرّمين و الحمد للّه ربّ العالمين.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dwyxhzeh4mdypjzjp9k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u9ug5mycuq4_nyc7jwf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l6ihgr_7vji-kp00e-b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1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1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1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1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6hacz4x1m3g09oratyjl" Type="http://schemas.openxmlformats.org/officeDocument/2006/relationships/hyperlink" Target="#&#1610;&#1603;&#1609;-&#1575;&#1586;-&#1575;&#1604;&#1608;&#1575;&#1581;-&#1582;&#1591;&#1575;&#1576;-&#1576;&#1607;-&#1580;&#1605;&#1575;&#1604;-&#1633;--&#1581;&#1590;&#1585;&#1578;-&#1576;&#1607;&#1575;&#1569;&#1575;&#1604;&#1604;&#1607;" TargetMode="External"/><Relationship Id="rId9" Type="http://schemas.openxmlformats.org/officeDocument/2006/relationships/image" Target="media/bpq112bj3pdz6jlb4fkx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fe7mcus1z8lg8bswmh8h.png"/><Relationship Id="rId1" Type="http://schemas.openxmlformats.org/officeDocument/2006/relationships/image" Target="media/2gysogy5xnm1dcmpdtf5g.png"/></Relationships>
</file>

<file path=word/_rels/footer2.xml.rels><?xml version="1.0" encoding="UTF-8"?><Relationships xmlns="http://schemas.openxmlformats.org/package/2006/relationships"><Relationship Id="rId2dwyxhzeh4mdypjzjp9kn" Type="http://schemas.openxmlformats.org/officeDocument/2006/relationships/hyperlink" Target="https://oceanoflights.org/bahaullah-st-049-1-fa" TargetMode="External"/><Relationship Id="rIdeu9ug5mycuq4_nyc7jwfr" Type="http://schemas.openxmlformats.org/officeDocument/2006/relationships/hyperlink" Target="https://oceanoflights.org/file/Bahaullah-ST-049_1_fa.mp3" TargetMode="External"/><Relationship Id="rIdpl6ihgr_7vji-kp00e-bk" Type="http://schemas.openxmlformats.org/officeDocument/2006/relationships/hyperlink" Target="https://oceanoflights.org" TargetMode="External"/><Relationship Id="rId0" Type="http://schemas.openxmlformats.org/officeDocument/2006/relationships/image" Target="media/_sarhj0wh3uhc7xedtcqn.png"/><Relationship Id="rId1" Type="http://schemas.openxmlformats.org/officeDocument/2006/relationships/image" Target="media/if4u_devesj6hzibvukch.png"/><Relationship Id="rId2" Type="http://schemas.openxmlformats.org/officeDocument/2006/relationships/image" Target="media/4kaq9nedjn0frxwt8v_gc.png"/><Relationship Id="rId3" Type="http://schemas.openxmlformats.org/officeDocument/2006/relationships/image" Target="media/e92om5wrzqh_fu2-ggqj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hjpbkbqhljeihke31yol.png"/><Relationship Id="rId1" Type="http://schemas.openxmlformats.org/officeDocument/2006/relationships/image" Target="media/1vnoqjgrlfel_9-9kgop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yuc_uqd8q6if5sg_iilx.png"/><Relationship Id="rId1" Type="http://schemas.openxmlformats.org/officeDocument/2006/relationships/image" Target="media/bzeb2_uefjmaakkopjhz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جمال ۱</dc:title>
  <dc:creator>Ocean of Lights</dc:creator>
  <cp:lastModifiedBy>Ocean of Lights</cp:lastModifiedBy>
  <cp:revision>1</cp:revision>
  <dcterms:created xsi:type="dcterms:W3CDTF">2024-07-02T21:14:39.079Z</dcterms:created>
  <dcterms:modified xsi:type="dcterms:W3CDTF">2024-07-02T21:14:39.079Z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