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Commentary on (He who has known himself hath known God)</w:t>
      </w:r>
    </w:p>
    <w:p>
      <w:pPr>
        <w:pStyle w:val="Author"/>
        <w:bidi w:val="false"/>
      </w:pPr>
      <w:r>
        <w:t xml:space="preserve">Bahá’u’lláh</w:t>
      </w:r>
    </w:p>
    <w:p>
      <w:pPr>
        <w:pStyle w:val="Description"/>
        <w:bidi w:val="false"/>
      </w:pPr>
      <w:r>
        <w:t xml:space="preserve">Partial translation.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ekmmgtkdkbutbfk8igdgh"/>
      <w:r>
        <w:rPr>
          <w:rtl w:val="false"/>
        </w:rPr>
        <w:t xml:space="preserve">Commentary on (He who hath known himself hath known God) – Gleanings from the Writings of Bahá’u’lláh</w:t>
      </w:r>
    </w:p>
    <w:p>
      <w:pPr>
        <w:pStyle w:val="Normal"/>
        <w:bidi w:val="false"/>
      </w:pPr>
      <w:r>
        <w:rPr>
          <w:rtl w:val="false"/>
        </w:rPr>
        <w:t xml:space="preserve">* Patial Translation *</w:t>
      </w:r>
    </w:p>
    <w:p>
      <w:pPr>
        <w:pStyle w:val="Normal"/>
        <w:bidi w:val="false"/>
      </w:pPr>
      <w:r>
        <w:rPr>
          <w:rtl w:val="false"/>
        </w:rPr>
        <w:t xml:space="preserve">It is clear and evident that when the veils that conceal the realities of the manifestations of the Names and Attributes of God, nay of all created things visible or invisible, have been rent asunder, nothing except the Sign of God will remain—a sign which He, Himself, hath placed within these realities. This sign will endure as long as is the wish of the Lord thy God, the Lord of the heavens and of the earth. If such be the blessings conferred on all created things, how superior must be the destiny of the true believer, whose existence and life are to be regarded as the originating purpose of all creation. Just as the conception of faith hath existed from the beginning that hath no beginning, and will endure till the end that hath no end, in like manner will the true believer eternally live and endure. His spirit will everlastingly circle round the Will of God. He will last as long as God, Himself, will last. He is revealed through the Revelation of God, and is hidden at His bidding. It is evident that the loftiest mansions in the Realm of Immortality have been ordained as the habitation of them that have truly believed in God and in His signs. Death can never invade that holy seat. Thus have We entrusted thee with the signs of thy Lord, that thou mayest persevere in thy love for Him, and be of them that comprehend this truth.</w:t>
      </w:r>
    </w:p>
    <w:p>
      <w:pPr>
        <w:pStyle w:val="Normal"/>
        <w:bidi w:val="false"/>
      </w:pPr>
      <w:r>
        <w:rPr>
          <w:rtl w:val="false"/>
        </w:rPr>
        <w:t xml:space="preserve">Gleanings from the Writings of Bahá’u’lláh, No. 73, Page 140</w:t>
      </w:r>
    </w:p>
    <w:p>
      <w:pPr>
        <w:pStyle w:val="Normal"/>
        <w:bidi w:val="false"/>
      </w:pPr>
      <w:r>
        <w:rPr>
          <w:rtl w:val="false"/>
        </w:rPr>
        <w:t xml:space="preserve">**********</w:t>
      </w:r>
    </w:p>
    <w:p>
      <w:pPr>
        <w:pStyle w:val="Normal"/>
        <w:bidi w:val="false"/>
      </w:pPr>
      <w:r>
        <w:rPr>
          <w:rtl w:val="false"/>
        </w:rPr>
        <w:t xml:space="preserve">Consider the rational faculty with which God hath endowed the essence of man. Examine thine own self, and behold how thy motion and stillness, thy will and purpose, thy sight and hearing, thy sense of smell and power of speech, and whatever else is related to, or transcendeth, thy physical senses or spiritual perceptions, all proceed from, and owe their existence to, this same faculty. So closely are they related unto it, that if in less than the twinkling of an eye its relationship to the human body be severed, each and every one of these senses will cease immediately to exercise its function, and will be deprived of the power to manifest the evidences of its activity. It is indubitably clear and evident that each of these aforementioned instruments has depended, and will ever continue to depend, for its proper functioning on this rational faculty, which should be regarded as a sign of the revelation of Him Who is the sovereign Lord of all. Through its manifestation all these names and attributes have been revealed, and by the suspension of its action they are all destroyed and perish.</w:t>
      </w:r>
    </w:p>
    <w:p>
      <w:pPr>
        <w:pStyle w:val="Normal"/>
        <w:bidi w:val="false"/>
      </w:pPr>
      <w:r>
        <w:rPr>
          <w:rtl w:val="false"/>
        </w:rPr>
        <w:t xml:space="preserve">It would be wholly untrue to maintain that this faculty is the same as the power of vision, inasmuch as the power of vision is derived from it and acteth in dependence upon it. It would, likewise, be idle to contend that this faculty can be identified with the sense of hearing, as the sense of hearing receiveth from the rational faculty the requisite energy for performing its functions.</w:t>
      </w:r>
    </w:p>
    <w:p>
      <w:pPr>
        <w:pStyle w:val="Normal"/>
        <w:bidi w:val="false"/>
      </w:pPr>
      <w:r>
        <w:rPr>
          <w:rtl w:val="false"/>
        </w:rPr>
        <w:t xml:space="preserve">This same relationship bindeth this faculty with whatsoever hath been the recipient of these names and attributes within the human temple. These diverse names and revealed attributes have been generated through the agency of this sign of God. Immeasurably exalted is this sign, in its essence and reality, above all such names and attributes. Nay, all else besides it will, when compared with its glory, fade into utter nothingness and become a thing forgotten.</w:t>
      </w:r>
    </w:p>
    <w:p>
      <w:pPr>
        <w:pStyle w:val="Normal"/>
        <w:bidi w:val="false"/>
      </w:pPr>
      <w:r>
        <w:rPr>
          <w:rtl w:val="false"/>
        </w:rPr>
        <w:t xml:space="preserve">Wert thou to ponder in thine heart, from now until the end that hath no end, and with all the concentrated intelligence and understanding which the greatest minds have attained in the past or will attain in the future, this divinely ordained and subtle Reality, this sign of the revelation of the All-Abiding, All-Glorious God, thou wilt fail to comprehend its mystery or to appraise its virtue. Having recognized thy powerlessness to attain to an adequate understanding of that Reality which abideth within thee, thou wilt readily admit the futility of such efforts as may be attempted by thee, or by any of the created things, to fathom the mystery of the Living God, the Daystar of unfading glory, the Ancient of everlasting days. This confession of helplessness which mature contemplation must eventually impel every mind to make is in itself the acme of human understanding, and marketh the culmination of man’s development.</w:t>
      </w:r>
    </w:p>
    <w:p>
      <w:pPr>
        <w:pStyle w:val="Normal"/>
        <w:bidi w:val="false"/>
      </w:pPr>
      <w:r>
        <w:rPr>
          <w:rtl w:val="false"/>
        </w:rPr>
        <w:t xml:space="preserve">Gleanings from the Writings of Bahá’u’lláh, No. 83, Page 164</w:t>
      </w:r>
    </w:p>
    <w:p>
      <w:pPr>
        <w:pStyle w:val="Normal"/>
        <w:bidi w:val="false"/>
      </w:pPr>
      <w:r>
        <w:rPr>
          <w:rtl w:val="false"/>
        </w:rPr>
        <w:t xml:space="preserve">**********</w:t>
      </w:r>
    </w:p>
    <w:p>
      <w:pPr>
        <w:pStyle w:val="Normal"/>
        <w:bidi w:val="false"/>
      </w:pPr>
      <w:r>
        <w:rPr>
          <w:rtl w:val="false"/>
        </w:rPr>
        <w:t xml:space="preserve">How wondrous is the unity of the Living, the Ever-Abiding God—a unity which is exalted above all limitations, that transcendeth the comprehension of all created things! He hath, from everlasting, dwelt in His inaccessible habitation of holiness and glory, and will unto everlasting continue to be enthroned upon the heights of His independent sovereignty and grandeur. How lofty hath been His incorruptible Essence, how completely independent of the knowledge of all created things, and how immensely exalted will it remain above the praise of all the inhabitants of the heavens and the earth!</w:t>
      </w:r>
    </w:p>
    <w:p>
      <w:pPr>
        <w:pStyle w:val="Normal"/>
        <w:bidi w:val="false"/>
      </w:pPr>
      <w:r>
        <w:rPr>
          <w:rtl w:val="false"/>
        </w:rPr>
        <w:t xml:space="preserve">From the exalted source, and out of the essence of His favor and bounty He hath entrusted every created thing with a sign of His knowledge, so that none of His creatures may be deprived of its share in expressing, each according to its capacity and rank, this knowledge. This sign is the mirror of His beauty in the world of creation. The greater the effort exerted for the refinement of this sublime and noble mirror, the more faithfully will it be made to reflect the glory of the names and attributes of God, and reveal the wonders of His signs and knowledge. Every created thing will be enabled (so great is this reflecting power) to reveal the potentialities of its preordained station, will recognize its capacity and limitations, and will testify to the truth that “He, verily, is God; there is none other God besides Him.”…</w:t>
      </w:r>
    </w:p>
    <w:p>
      <w:pPr>
        <w:pStyle w:val="Normal"/>
        <w:bidi w:val="false"/>
      </w:pPr>
      <w:r>
        <w:rPr>
          <w:rtl w:val="false"/>
        </w:rPr>
        <w:t xml:space="preserve">There can be no doubt whatever that, in consequence of the efforts which every man may consciously exert and as a result of the exertion of his own spiritual faculties, this mirror can be so cleansed from the dross of earthly defilements and purged from satanic fancies as to be able to draw nigh unto the meads of eternal holiness and attain the courts of everlasting fellowship. In pursuance, however, of the principle that for everything a time hath been fixed, and for every fruit a season hath been ordained, the latent energies of such a bounty can best be released, and the vernal glory of such a gift can only be manifested, in the Days of God. Invested though each day may be with its preordained share of God’s wondrous grace, the Days immediately associated with the Manifestation of God possess a unique distinction and occupy a station which no mind can ever comprehend. Such is the virtue infused into them that if the hearts of all that dwell in the heavens and the earth were, in those days of everlasting delight, to be brought face to face with that Daystar of unfading glory and attuned to His Will, each would find itself exalted above all earthly things, radiant with His light, and sanctified through His grace. All hail to this grace which no blessing, however great, can excel, and all honor to such a loving-kindness the like of which the eye of creation hath not seen! Exalted is He above that which they attribute unto Him or recount about Him!</w:t>
      </w:r>
    </w:p>
    <w:p>
      <w:pPr>
        <w:pStyle w:val="Normal"/>
        <w:bidi w:val="false"/>
      </w:pPr>
      <w:r>
        <w:rPr>
          <w:rtl w:val="false"/>
        </w:rPr>
        <w:t xml:space="preserve">It is for this reason that, in those days, no man shall ever stand in need of his neighbor. It hath already been abundantly demonstrated that in that divinely appointed Day the majority of them that have sought and attained His holy court have revealed such knowledge and wisdom, a drop of which none else besides these holy and sanctified souls, however long he may have taught or studied, hath grasped or will ever comprehend. It is by virtue of this power that the beloved of God have, in the days of the Manifestation of the Daystar of Truth, been exalted above, and made independent of, all human learning. Nay, from their hearts and the springs of their innate powers hath gushed out unceasingly the inmost essence of human learning and wisdom.</w:t>
      </w:r>
    </w:p>
    <w:p>
      <w:pPr>
        <w:pStyle w:val="Normal"/>
        <w:bidi w:val="false"/>
      </w:pPr>
      <w:r>
        <w:rPr>
          <w:rtl w:val="false"/>
        </w:rPr>
        <w:t xml:space="preserve">Gleanings from the Writings of Bahá’u’lláh, No. 124, Page 261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t48sew_3a9dr2-lqzeb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4eeiykj2ch6hrwx060q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PART-TRANSLATION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62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62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6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kmmgtkdkbutbfk8igdgh" Type="http://schemas.openxmlformats.org/officeDocument/2006/relationships/hyperlink" Target="#commentary-on-he-who-hath-known-himself-hath-known-god--gleanings-from-the-writings-of-bah&#225;ull&#225;h" TargetMode="External"/><Relationship Id="rId9" Type="http://schemas.openxmlformats.org/officeDocument/2006/relationships/image" Target="media/pmtlpwkgm0cumxwglu-vw.png"/></Relationships>
</file>

<file path=word/_rels/footer1.xml.rels><?xml version="1.0" encoding="UTF-8"?><Relationships xmlns="http://schemas.openxmlformats.org/package/2006/relationships"><Relationship Id="rId0" Type="http://schemas.openxmlformats.org/officeDocument/2006/relationships/image" Target="media/nktu2swc76mv6kidbxvte.png"/><Relationship Id="rId1" Type="http://schemas.openxmlformats.org/officeDocument/2006/relationships/image" Target="media/nxa3bon7uhodojzn-mqkh.png"/></Relationships>
</file>

<file path=word/_rels/footer2.xml.rels><?xml version="1.0" encoding="UTF-8"?><Relationships xmlns="http://schemas.openxmlformats.org/package/2006/relationships"><Relationship Id="rIdwt48sew_3a9dr2-lqzebk" Type="http://schemas.openxmlformats.org/officeDocument/2006/relationships/hyperlink" Target="https://oceanoflights.org/bahaullah-st-160-en" TargetMode="External"/><Relationship Id="rId54eeiykj2ch6hrwx060qk" Type="http://schemas.openxmlformats.org/officeDocument/2006/relationships/hyperlink" Target="https://oceanoflights.org" TargetMode="External"/><Relationship Id="rId0" Type="http://schemas.openxmlformats.org/officeDocument/2006/relationships/image" Target="media/u9heencngzb8ngfdzwolk.png"/><Relationship Id="rId1" Type="http://schemas.openxmlformats.org/officeDocument/2006/relationships/image" Target="media/t8mhjrupinj-qicrm7bbd.png"/><Relationship Id="rId2" Type="http://schemas.openxmlformats.org/officeDocument/2006/relationships/image" Target="media/qbt3ryyumtkce1olvigv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q0myftzksi-vautucex.png"/><Relationship Id="rId1" Type="http://schemas.openxmlformats.org/officeDocument/2006/relationships/image" Target="media/4xhflfl-ysm80bpdadh7e.png"/></Relationships>
</file>

<file path=word/_rels/header2.xml.rels><?xml version="1.0" encoding="UTF-8"?><Relationships xmlns="http://schemas.openxmlformats.org/package/2006/relationships"><Relationship Id="rId0" Type="http://schemas.openxmlformats.org/officeDocument/2006/relationships/image" Target="media/e1vb7j0bmlieblo1afex_.png"/><Relationship Id="rId1" Type="http://schemas.openxmlformats.org/officeDocument/2006/relationships/image" Target="media/v6ycmo5ppbn_ubmxeyoh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(He who has known himself hath known God)</dc:title>
  <dc:creator>Ocean of Lights</dc:creator>
  <cp:lastModifiedBy>Ocean of Lights</cp:lastModifiedBy>
  <cp:revision>1</cp:revision>
  <dcterms:created xsi:type="dcterms:W3CDTF">2024-10-29T20:42:08.402Z</dcterms:created>
  <dcterms:modified xsi:type="dcterms:W3CDTF">2024-10-29T20:42:08.402Z</dcterms:modified>
</cp:coreProperties>
</file>

<file path=docProps/custom.xml><?xml version="1.0" encoding="utf-8"?>
<Properties xmlns="http://schemas.openxmlformats.org/officeDocument/2006/custom-properties" xmlns:vt="http://schemas.openxmlformats.org/officeDocument/2006/docPropsVTypes"/>
</file>