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be to God that through the gracious assistance of the Abhá Kingdom those devoted friends have been enabled to achieve that which befits the glory of the Cause of God and the protection of the community of the followers of Bahá’u’lláh. This is none other than to foster unity and fellowship under all conditions, to strengthen the bonds of harmony and concord in all things, and to avoid political matters. It is particularly important to refrain from making unfavourable remarks or statements concerning the friends and the loved ones of God, inasmuch as any expression of grievance, of complaint or backbiting is incompatible with the requirements of unity and harmony and would dampen the spirit of love, fellowship and nobility. Therefore it is incumbent upon the members of the exalted Spiritual Assembly to exercise the utmost care with firm determination and not to allow the doors of complaint and grievance to be opened, or permit any of the friends to indulge in censure and backbiting. Whoever sets himself to do so, even though he be the very embodiment of the Holy Spirit, should realize that such behaviour would create disruption among the people of Bahá and would cause the standard of sedition to be raised.</w:t>
      </w:r>
    </w:p>
    <w:p>
      <w:pPr>
        <w:pStyle w:val="Normal"/>
        <w:bidi w:val="false"/>
      </w:pPr>
      <w:r>
        <w:rPr>
          <w:rtl w:val="false"/>
        </w:rPr>
        <w:t xml:space="preserve">In these days when the peoples of the world are thirsting for the teachings of the Abhá Beauty—teachings that provide the incomparable, life-giving waters of immortality—when we Bahá’ís have pledged ourselves to proffer these living waters to all mankind and are known to be prepared to endure every suffering and tribulation, how pitiful it would be if, despite all this, we were to neglect our binding obligations and responsibilities and to occupy ourselves with disagreeable discussions that provoke irritation and distress and to turn our attention to matters that lead to ill-feeling, to despondency and unhappiness and reduce the penetrating influence of the Word of God.</w:t>
      </w:r>
    </w:p>
    <w:p>
      <w:pPr>
        <w:pStyle w:val="Normal"/>
        <w:bidi w:val="false"/>
      </w:pPr>
      <w:r>
        <w:rPr>
          <w:b/>
          <w:bCs/>
          <w:rtl w:val="false"/>
        </w:rPr>
        <w:t xml:space="preserve">Notes:</w:t>
      </w:r>
    </w:p>
    <w:p>
      <w:pPr>
        <w:pStyle w:val="Normal"/>
        <w:bidi w:val="false"/>
      </w:pPr>
      <w:r>
        <w:rPr>
          <w:rtl w:val="false"/>
        </w:rPr>
        <w:t xml:space="preserve">9 Safar 1342 A.H. (21 September 1923 A.D.), to the members of the Spiritual Assembly of the Bahá’ís of Shíráz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iffa43xewrkdv8swzpg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hb2dp3ywc4mc7tmnarr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mon4fssuki5c5oyb0_zs.png"/></Relationships>
</file>

<file path=word/_rels/footer1.xml.rels><?xml version="1.0" encoding="UTF-8"?><Relationships xmlns="http://schemas.openxmlformats.org/package/2006/relationships"><Relationship Id="rId0" Type="http://schemas.openxmlformats.org/officeDocument/2006/relationships/image" Target="media/s0obolcrsikwzm1zw0mhy.png"/><Relationship Id="rId1" Type="http://schemas.openxmlformats.org/officeDocument/2006/relationships/image" Target="media/wznol5vwxl4xwh8qr9qq7.png"/></Relationships>
</file>

<file path=word/_rels/footer2.xml.rels><?xml version="1.0" encoding="UTF-8"?><Relationships xmlns="http://schemas.openxmlformats.org/package/2006/relationships"><Relationship Id="rIdeiffa43xewrkdv8swzpgy" Type="http://schemas.openxmlformats.org/officeDocument/2006/relationships/hyperlink" Target="https://oceanoflights.org/bahiya-5-73-en" TargetMode="External"/><Relationship Id="rIdthb2dp3ywc4mc7tmnarrh" Type="http://schemas.openxmlformats.org/officeDocument/2006/relationships/hyperlink" Target="https://oceanoflights.org" TargetMode="External"/><Relationship Id="rId0" Type="http://schemas.openxmlformats.org/officeDocument/2006/relationships/image" Target="media/l54ob1rl3rlrzmgmatn9a.png"/><Relationship Id="rId1" Type="http://schemas.openxmlformats.org/officeDocument/2006/relationships/image" Target="media/fj48k91q1j2kxeigybnah.png"/><Relationship Id="rId2" Type="http://schemas.openxmlformats.org/officeDocument/2006/relationships/image" Target="media/hvaonwfzw62cg4kqy2sq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uc9gu521woocc7wqqj59.png"/><Relationship Id="rId1" Type="http://schemas.openxmlformats.org/officeDocument/2006/relationships/image" Target="media/w76ihn8guzxwz9w-gvo3r.png"/></Relationships>
</file>

<file path=word/_rels/header2.xml.rels><?xml version="1.0" encoding="UTF-8"?><Relationships xmlns="http://schemas.openxmlformats.org/package/2006/relationships"><Relationship Id="rId0" Type="http://schemas.openxmlformats.org/officeDocument/2006/relationships/image" Target="media/b0e2aljec3ai_-fscc1jc.png"/><Relationship Id="rId1" Type="http://schemas.openxmlformats.org/officeDocument/2006/relationships/image" Target="media/iqzncnwhr_8z79vtdqj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2026-09-19T09:00:31.129Z</dcterms:created>
  <dcterms:modified xsi:type="dcterms:W3CDTF">2026-09-19T09:00:31.129Z</dcterms:modified>
</cp:coreProperties>
</file>

<file path=docProps/custom.xml><?xml version="1.0" encoding="utf-8"?>
<Properties xmlns="http://schemas.openxmlformats.org/officeDocument/2006/custom-properties" xmlns:vt="http://schemas.openxmlformats.org/officeDocument/2006/docPropsVTypes"/>
</file>