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Furthermore, it is evident to thee that the Bearers of the trust of God are made manifest unto the peoples of the earth as the Exponents of a new Cause and the Bearers of a new Message. Inasmuch as these Birds of the Celestial Throne are all sent down from the heaven of the Will of God, and as they all arise to proclaim His irresistible Faith, they therefore are regarded as one soul and the same person. For they all drink from the one Cup of the love of God, and all partake of the fruit of the same Tree of Oneness. These Manifestations of God have each a twofold station. One is the station of pure abstraction and essential unity. In this respect, if thou callest them all by one name, and dost ascribe to them the same attribute, thou hast not erred from the truth. Even as He hath revealed: “No distinction do We make between any of His Messengers!” For they one and all summon the people of the earth to acknowledge the Unity of God, and herald unto them the Kawṯhar of an infinite grace and bounty. They are all invested with the robe of Prophethood, and honoured with the mantle of glory…. </w:t>
      </w:r>
    </w:p>
    <w:p>
      <w:pPr>
        <w:pStyle w:val="Normal"/>
        <w:bidi w:val="false"/>
      </w:pPr>
      <w:r>
        <w:rPr>
          <w:rtl w:val="false"/>
        </w:rPr>
        <w:t xml:space="preserve">It is clear and evident to thee that all the Prophets are the Temples of the Cause of God, Who have appeared clothed in divers attire. If thou wilt observe with discriminating eyes, thou wilt behold them all abiding in the same tabernacle, soaring in the same heaven, seated upon the same throne, uttering the same speech, and proclaiming the same Faith. Such is the unity of those Essences of being, those Luminaries of infinite and immeasurable splendour. Wherefore, should one of these Manifestations of Holiness proclaim saying: “I am the return of all the Prophets,” He verily speaketh the truth. In like manner, in every subsequent Revelation, the return of the former Revelation is a fact, the truth of which is firmly established…. </w:t>
      </w:r>
    </w:p>
    <w:p>
      <w:pPr>
        <w:pStyle w:val="Normal"/>
        <w:bidi w:val="false"/>
      </w:pPr>
      <w:r>
        <w:rPr>
          <w:rtl w:val="false"/>
        </w:rPr>
        <w:t xml:space="preserve">We have already in the foregoing pages assigned two stations unto each of the Luminaries arising from the Daysprings of eternal holiness. One of these stations, the station of essential unity, We have already explained. “No distinction do We make between any of them.” The other is the station of distinction, and pertaineth to the world of creation and to the limitations thereof. In this respect, each Manifestation of God hath a distinct individuality, a definitely prescribed mission, a predestined Revelation, and specially designated limitations. Each one of them is known by a different name, is characterized by a special attribute, fulfils a definite Mission, and is entrusted with a particular Revelation. Even as He saith: “Some of the Apostles We have caused to excel the others. To some God hath spoken, some He hath raised and exalted. And to Jesus, Son of Mary, We gave manifest signs, and We strengthened Him with the Holy Spirit.” </w:t>
      </w:r>
    </w:p>
    <w:p>
      <w:pPr>
        <w:pStyle w:val="Normal"/>
        <w:bidi w:val="false"/>
      </w:pPr>
      <w:r>
        <w:rPr>
          <w:rtl w:val="false"/>
        </w:rPr>
        <w:t xml:space="preserve">It is because of this difference in their station and mission that the words and utterances flowing from these Wellsprings of divine knowledge appear to diverge and differ. Otherwise, in the eyes of them that are initiated into the mysteries of divine wisdom, all their utterances are in reality but the expressions of one Truth. As most of the people have failed to appreciate those stations to which We have referred, they therefore feel perplexed and dismayed at the varying utterances pronounced by Manifestations that are essentially one and the same. </w:t>
      </w:r>
    </w:p>
    <w:p>
      <w:pPr>
        <w:pStyle w:val="Normal"/>
        <w:bidi w:val="false"/>
      </w:pPr>
      <w:r>
        <w:rPr>
          <w:rtl w:val="false"/>
        </w:rPr>
        <w:t xml:space="preserve">It hath ever been evident that all these divergences of utterance are attributable to differences of station. Thus, viewed from the standpoint of their oneness and sublime detachment, the attributes of Godhead, Divinity, Supreme Singleness, and Inmost Essence, have been and are applicable to those Essences of being, inasmuch as they all abide on the throne of divine Revelation, and are established upon the seat of divine Concealment. Through their appearance the Revelation of God is made manifest, and by their countenance the Beauty of God is revealed. Thus it is that the accents of God Himself have been heard uttered by these Manifestations of the divine Being. </w:t>
      </w:r>
    </w:p>
    <w:p>
      <w:pPr>
        <w:pStyle w:val="Normal"/>
        <w:bidi w:val="false"/>
      </w:pPr>
      <w:r>
        <w:rPr>
          <w:rtl w:val="false"/>
        </w:rPr>
        <w:t xml:space="preserve">Viewed in the light of their second station—the station of distinction, differentiation, temporal limitations, characteristics and standards—they manifest absolute servitude, utter destitution and complete self-effacement. Even as He saith: “I am the servant of God. I am but a man like you.” </w:t>
      </w:r>
    </w:p>
    <w:p>
      <w:pPr>
        <w:pStyle w:val="Normal"/>
        <w:bidi w:val="false"/>
      </w:pPr>
      <w:r>
        <w:rPr>
          <w:rtl w:val="false"/>
        </w:rPr>
        <w:t xml:space="preserve">From these incontrovertible and fully demonstrated statements strive thou to apprehend the meaning of the questions thou hast asked, that thou mayest become steadfast in the Faith of God, and not be dismayed by the divergences in the utterances of His Prophets and Chosen Ones. </w:t>
      </w:r>
    </w:p>
    <w:p>
      <w:pPr>
        <w:pStyle w:val="Normal"/>
        <w:bidi w:val="false"/>
      </w:pPr>
      <w:r>
        <w:rPr>
          <w:rtl w:val="false"/>
        </w:rPr>
        <w:t xml:space="preserve">Were any of the all-embracing Manifestations of God to declare: “I am God!” He, verily, speaketh the truth, and no doubt attacheth thereto. For it hath been repeatedly demonstrated that through their Revelation, their attributes and names, the Revelation of God, His name and His attributes, are made manifest in the world. Thus, He hath revealed: “Those shafts were God’s, not Thine!” And also He saith: “In truth, they who plighted fealty unto thee, really plighted that fealty unto God.” And were any of them to voice the utterance: “I am the Messenger of God,” He also speaketh the truth, the indubitable truth. Even as He saith: “Muḥammad is not the father of any man among you, but He is the Messenger of God.” Viewed in this light, they are all but Messengers of that ideal King, that unchangeable Essence. And were they all to proclaim: “I am the Seal of the Prophets,” they verily utter but the truth, beyond the faintest shadow of doubt. For they are all but one person, one soul, one spirit, one being, one revelation. They are all the manifestation of the “Beginning” and the “End”, the “First” and the “Last”, the “Seen” and “Hidden”—all of which pertain to Him Who is the innermost Spirit of Spirits and eternal Essence of Essences. And were they to say: “We are the servants of God,” this also is a manifest and indisputable fact. For they have been made manifest in the uttermost state of servitude, a servitude the like of which no man can possibly attain. Thus in moments in which these Essences of being were deeply immersed beneath the oceans of ancient and everlasting holiness, or when they soared to the loftiest summits of divine mysteries, they claimed their utterance to be the Voice of divinity, the Call of God Himself. Were the eye of discernment to be opened, it would recognize that in this very state, they have considered themselves utterly effaced and non-existent in the face of Him Who is the All-Pervading, the Incorruptible. Methinks they have regarded themselves as utter nothingness, and deemed their mention in that Court an act of blasphemy. For the slightest whispering of self, within such a Court, is an evidence of self-assertion and independent existence. In the eyes of them that have attained unto that Court, such a suggestion is itself a grievous transgression. How much more grievous would it be, were aught else to be mentioned in that Presence, were man’s heart, his tongue, his mind, or his soul, to be busied with anyone but the Well-Beloved, were his eyes to behold any countenance other than His beauty, were his ear to be inclined to any melody but His voice, and were his feet to tread any way but His way. </w:t>
      </w:r>
    </w:p>
    <w:p>
      <w:pPr>
        <w:pStyle w:val="Normal"/>
        <w:bidi w:val="false"/>
      </w:pPr>
      <w:r>
        <w:rPr>
          <w:rtl w:val="false"/>
        </w:rPr>
        <w:t xml:space="preserve">In this day the breeze of God is wafted, and His Spirit hath pervaded all things. Such is the outpouring of His grace that the pen is stilled and the tongue is speechless. </w:t>
      </w:r>
    </w:p>
    <w:p>
      <w:pPr>
        <w:pStyle w:val="Normal"/>
        <w:bidi w:val="false"/>
      </w:pPr>
      <w:r>
        <w:rPr>
          <w:rtl w:val="false"/>
        </w:rPr>
        <w:t xml:space="preserve">By virtue of this station, they have claimed for themselves the Voice of Divinity and the like, whilst by virtue of their station of Messengership, they have declared themselves the Messengers of God. In every instance they have voiced an utterance that would conform to the requirements of the occasion, and have ascribed all these declarations to Themselves, declarations ranging from the realm of divine Revelation to the realm of creation, and from the domain of Divinity even unto the domain of earthly existence. Thus it is that whatsoever be their utterance, whether it pertain to the realm of Divinity, Lordship, Prophethood, Messengership, Guardianship, Apostleship or Servitude, all is true, beyond the shadow of a doubt. Therefore, these sayings which We have quoted in support of Our argument must be attentively considered, that the divergent utterances of the Manifestations of the Unseen and Daysprings of Holiness may cease to agitate the soul and perplex the mind.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7yrynt7q1yuh-8pkntc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4pof92wtcvsqlbhyyzrs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yuwcejo_xywuwuuyx5c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sxur2pasybetzzyvumkf.png"/></Relationships>
</file>

<file path=word/_rels/footer1.xml.rels><?xml version="1.0" encoding="UTF-8"?><Relationships xmlns="http://schemas.openxmlformats.org/package/2006/relationships"><Relationship Id="rId0" Type="http://schemas.openxmlformats.org/officeDocument/2006/relationships/image" Target="media/_sz0v5wl_91lrsaboi4dy.png"/><Relationship Id="rId1" Type="http://schemas.openxmlformats.org/officeDocument/2006/relationships/image" Target="media/xjii5boyfohuahuedfpyy.png"/></Relationships>
</file>

<file path=word/_rels/footer2.xml.rels><?xml version="1.0" encoding="UTF-8"?><Relationships xmlns="http://schemas.openxmlformats.org/package/2006/relationships"><Relationship Id="rId77yrynt7q1yuh-8pkntc0" Type="http://schemas.openxmlformats.org/officeDocument/2006/relationships/hyperlink" Target="https://oceanoflights.org/bsw-013-en" TargetMode="External"/><Relationship Id="rId4pof92wtcvsqlbhyyzrse" Type="http://schemas.openxmlformats.org/officeDocument/2006/relationships/hyperlink" Target="https://oceanoflights.org/file/bsw-013_en.m4a" TargetMode="External"/><Relationship Id="rIdgyuwcejo_xywuwuuyx5c8" Type="http://schemas.openxmlformats.org/officeDocument/2006/relationships/hyperlink" Target="https://oceanoflights.org" TargetMode="External"/><Relationship Id="rId0" Type="http://schemas.openxmlformats.org/officeDocument/2006/relationships/image" Target="media/mipujldswjyznwlo7k1ds.png"/><Relationship Id="rId1" Type="http://schemas.openxmlformats.org/officeDocument/2006/relationships/image" Target="media/5sl8k55zpg9cmzkwzikr7.png"/><Relationship Id="rId2" Type="http://schemas.openxmlformats.org/officeDocument/2006/relationships/image" Target="media/y2jjpkfbn2vx8boxth95k.png"/><Relationship Id="rId3" Type="http://schemas.openxmlformats.org/officeDocument/2006/relationships/image" Target="media/70jxnpb7c7icqq4sh_q5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ljtdfjitgcuj2isjywxu.png"/><Relationship Id="rId1" Type="http://schemas.openxmlformats.org/officeDocument/2006/relationships/image" Target="media/gn_cyzyhb6rgd4uwq6x_o.png"/></Relationships>
</file>

<file path=word/_rels/header2.xml.rels><?xml version="1.0" encoding="UTF-8"?><Relationships xmlns="http://schemas.openxmlformats.org/package/2006/relationships"><Relationship Id="rId0" Type="http://schemas.openxmlformats.org/officeDocument/2006/relationships/image" Target="media/p3-mz3uxirxdbpt_rzcux.png"/><Relationship Id="rId1" Type="http://schemas.openxmlformats.org/officeDocument/2006/relationships/image" Target="media/0ehnsrwgovxjp0gjpe_c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dc:title>
  <dc:creator>Ocean of Lights</dc:creator>
  <cp:lastModifiedBy>Ocean of Lights</cp:lastModifiedBy>
  <cp:revision>1</cp:revision>
  <dcterms:created xsi:type="dcterms:W3CDTF">2026-10-13T09:01:25.444Z</dcterms:created>
  <dcterms:modified xsi:type="dcterms:W3CDTF">2026-10-13T09:01:25.444Z</dcterms:modified>
</cp:coreProperties>
</file>

<file path=docProps/custom.xml><?xml version="1.0" encoding="utf-8"?>
<Properties xmlns="http://schemas.openxmlformats.org/officeDocument/2006/custom-properties" xmlns:vt="http://schemas.openxmlformats.org/officeDocument/2006/docPropsVTypes"/>
</file>