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#14</w:t>
      </w:r>
    </w:p>
    <w:p>
      <w:pPr>
        <w:pStyle w:val="Author"/>
        <w:bidi w:val="false"/>
      </w:pPr>
      <w:r>
        <w:t xml:space="preserve">Bahá’u’lláh</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Having created the world and all that liveth and moveth therein, He, through the direct operation of His unconstrained and sovereign Will, chose to confer upon man the unique distinction and capacity to know Him and to love Him—a capacity that must needs be regarded as the generating impulse and the primary purpose underlying the whole of creation…. Upon the inmost reality of each and every created thing He hath shed the light of one of His names, and made it a recipient of the glory of one of His attributes. Upon the reality of man, however, He hath focused the radiance of all of His names and attributes, and made it a mirror of His own Self. Alone of all created things man hath been singled out for so great a favour, so enduring a bounty. </w:t>
      </w:r>
    </w:p>
    <w:p>
      <w:pPr>
        <w:pStyle w:val="Normal"/>
        <w:bidi w:val="false"/>
      </w:pPr>
      <w:r>
        <w:rPr>
          <w:rtl w:val="false"/>
        </w:rPr>
        <w:t xml:space="preserve">These energies with which the Day-Star of Divine bounty and Source of heavenly guidance hath endowed the reality of man lie, however, latent within him, even as the flame is hidden within the candle and the rays of light are potentially present in the lamp. The radiance of these energies may be obscured by worldly desires even as the light of the sun can be concealed beneath the dust and dross which cover the mirror. Neither the candle nor the lamp can be lighted through their own unaided efforts, nor can it ever be possible for the mirror to free itself from its dross. It is clear and evident that until a fire is kindled the lamp will never be ignited, and unless the dross is blotted out from the face of the mirror it can never represent the image of the sun nor reflect its light and glory. </w:t>
      </w:r>
    </w:p>
    <w:p>
      <w:pPr>
        <w:pStyle w:val="Normal"/>
        <w:bidi w:val="false"/>
      </w:pPr>
      <w:r>
        <w:rPr>
          <w:rtl w:val="false"/>
        </w:rPr>
        <w:t xml:space="preserve">And since there can be no tie of direct intercourse to bind the one true God with His creation, and no resemblance whatever can exist between the transient and the Eternal, the contingent and the Absolute, He hath ordained that in every age and dispensation a pure and stainless Soul be made manifest in the kingdoms of earth and heaven. Unto this subtle, this mysterious and ethereal Being He hath assigned a twofold nature: the physical, pertaining to the world of matter, and the spiritual, which is born of the substance of God Himself. He hath, moreover, conferred upon Him a double station. The first station, which is related to His innermost reality, representeth Him as One Whose voice is the voice of God Himself…. The second station is the human station, exemplified by the following verses: “I am but a man like you.” “Say, praise be to my Lord! Am I more than a man, an apostle?” These Essences of Detachment, these resplendent Realities are the channels of God’s all-pervasive grace. Led by the light of unfailing guidance, and invested with supreme sovereignty, They are commissioned to use the inspiration of Their words, the effusions of Their infallible grace and the sanctifying breeze of Their Revelation for the cleansing of every longing heart and receptive spirit from the dross and dust of earthly cares and limitations. Then, and only then, will the Trust of God, latent in the reality of man, emerge, as resplendent as the rising Orb of Divine Revelation, from behind the veil of concealment, and implant the ensign of its revealed glory upon the summits of men’s hearts. </w:t>
      </w:r>
    </w:p>
    <w:p>
      <w:pPr>
        <w:pStyle w:val="Normal"/>
        <w:bidi w:val="false"/>
      </w:pPr>
      <w:r>
        <w:rPr>
          <w:rtl w:val="false"/>
        </w:rPr>
        <w:t xml:space="preserve">From the foregoing passages and allusions it hath been made indubitably clear that in the kingdoms of earth and heaven there must needs be manifested a Being, an Essence Who shall act as a Manifestation and Vehicle for the transmission of the grace of the Divinity Itself, the Sovereign Lord of all. Through the Teachings of this Day-Star of Truth every man will advance and develop until he attaineth the station at which he can manifest all the potential forces with which his inmost true self hath been endowed. It is for this very purpose that in every age and dispensation the Prophets of God and His chosen Ones have appeared amongst men, and have evinced such power as is born of God and such might as only the Eternal can reveal. </w:t>
      </w:r>
    </w:p>
    <w:p>
      <w:pPr>
        <w:pStyle w:val="Normal"/>
        <w:bidi w:val="false"/>
      </w:pPr>
      <w:r>
        <w:rPr>
          <w:rtl w:val="false"/>
        </w:rPr>
        <w:t xml:space="preserve">Can one of sane mind ever seriously imagine that, in view of certain words the meaning of which he cannot comprehend, the portal of God’s infinite guidance can ever be closed in the face of men? Can he ever conceive for these Divine Luminaries, these resplendent Lights either a beginning or an end? What outpouring flood can compare with the stream of His all-embracing grace, and what blessing can excel the evidences of so great and pervasive a mercy? There can be no doubt whatever that if for one moment the tide of His mercy and grace were to be withheld from the world, it would completely perish. For this reason, from the beginning that hath no beginning the portals of Divine mercy have been flung open to the face of all created things, and the clouds of Truth will continue to the end that hath no end to rain on the soil of human capacity, reality and personality their favours and bounties. Such hath been God’s method continued from everlasting to everlasting.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e26-8hwbsqnqmoaopbica">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ujuwcwaqqdeboaukrur49">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rc7qzb4drgv4z0tpdlqre">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40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40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40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40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40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ic6mslnapxoxrgfult9en.png"/></Relationships>
</file>

<file path=word/_rels/footer1.xml.rels><?xml version="1.0" encoding="UTF-8"?><Relationships xmlns="http://schemas.openxmlformats.org/package/2006/relationships"><Relationship Id="rId0" Type="http://schemas.openxmlformats.org/officeDocument/2006/relationships/image" Target="media/bnp2qbklmewh4do2u5bxe.png"/><Relationship Id="rId1" Type="http://schemas.openxmlformats.org/officeDocument/2006/relationships/image" Target="media/pi5hj3ejjqs-7bl_w3_fz.png"/></Relationships>
</file>

<file path=word/_rels/footer2.xml.rels><?xml version="1.0" encoding="UTF-8"?><Relationships xmlns="http://schemas.openxmlformats.org/package/2006/relationships"><Relationship Id="rIde26-8hwbsqnqmoaopbica" Type="http://schemas.openxmlformats.org/officeDocument/2006/relationships/hyperlink" Target="https://oceanoflights.org/bsw-014-en" TargetMode="External"/><Relationship Id="rIdujuwcwaqqdeboaukrur49" Type="http://schemas.openxmlformats.org/officeDocument/2006/relationships/hyperlink" Target="https://oceanoflights.org/file/bsw-014_en.m4a" TargetMode="External"/><Relationship Id="rIdrc7qzb4drgv4z0tpdlqre" Type="http://schemas.openxmlformats.org/officeDocument/2006/relationships/hyperlink" Target="https://oceanoflights.org" TargetMode="External"/><Relationship Id="rId0" Type="http://schemas.openxmlformats.org/officeDocument/2006/relationships/image" Target="media/bsaw8wjhzgjfthgm8ro3z.png"/><Relationship Id="rId1" Type="http://schemas.openxmlformats.org/officeDocument/2006/relationships/image" Target="media/njlrebcswby-provtf_nz.png"/><Relationship Id="rId2" Type="http://schemas.openxmlformats.org/officeDocument/2006/relationships/image" Target="media/66g2rzvwzxvstur8haw5o.png"/><Relationship Id="rId3" Type="http://schemas.openxmlformats.org/officeDocument/2006/relationships/image" Target="media/b95ulfccq7j2acx2i9yk5.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50ygufeynmdmtkzkxein.png"/><Relationship Id="rId1" Type="http://schemas.openxmlformats.org/officeDocument/2006/relationships/image" Target="media/j0lblvfe1hx2dkjypzumc.png"/></Relationships>
</file>

<file path=word/_rels/header2.xml.rels><?xml version="1.0" encoding="UTF-8"?><Relationships xmlns="http://schemas.openxmlformats.org/package/2006/relationships"><Relationship Id="rId0" Type="http://schemas.openxmlformats.org/officeDocument/2006/relationships/image" Target="media/tvc_8tj9jc7msumaile9w.png"/><Relationship Id="rId1" Type="http://schemas.openxmlformats.org/officeDocument/2006/relationships/image" Target="media/ghvxpsas4xvadugbsyz9-.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#14</dc:title>
  <dc:creator>Ocean of Lights</dc:creator>
  <cp:lastModifiedBy>Ocean of Lights</cp:lastModifiedBy>
  <cp:revision>1</cp:revision>
  <dcterms:created xsi:type="dcterms:W3CDTF">2026-10-13T09:01:27.589Z</dcterms:created>
  <dcterms:modified xsi:type="dcterms:W3CDTF">2026-10-13T09:01:27.589Z</dcterms:modified>
</cp:coreProperties>
</file>

<file path=docProps/custom.xml><?xml version="1.0" encoding="utf-8"?>
<Properties xmlns="http://schemas.openxmlformats.org/officeDocument/2006/custom-properties" xmlns:vt="http://schemas.openxmlformats.org/officeDocument/2006/docPropsVTypes"/>
</file>