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#156</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Exhort thou the servants of God unto that whereunto We have exhorted thee that they may abstain from whatsoever is forbidden them in the Mother Book. Those who perpetrate deeds that would create turmoil among the people have indeed strayed far from helping God and His Cause and are numbered with the mischief-makers in the Tablet which God hath designated to be the dawning-place of all Tablets. </w:t>
      </w:r>
    </w:p>
    <w:p>
      <w:pPr>
        <w:pStyle w:val="Normal"/>
        <w:bidi w:val="false"/>
      </w:pPr>
      <w:r>
        <w:rPr>
          <w:rtl w:val="false"/>
        </w:rPr>
        <w:t xml:space="preserve">Say: If it be Our pleasure We shall render the Cause victorious through the power of a single word from Our presence. He is in truth the Omnipotent, the All-Compelling. Should it be God’s intention, there would appear out of the forests of celestial might the lion of indomitable strength whose roaring is like unto the peals of thunder reverberating in the mountains. However, since Our loving providence surpasseth all things, We have ordained that complete victory should be achieved through speech and utterance, that Our servants throughout the earth may thereby become the recipients of divine good. This is but a token of God’s bounty vouchsafed unto them. Verily thy Lord is the All-Sufficing, the Most Exalted. </w:t>
      </w:r>
    </w:p>
    <w:p>
      <w:pPr>
        <w:pStyle w:val="Normal"/>
        <w:bidi w:val="false"/>
      </w:pPr>
      <w:r>
        <w:rPr>
          <w:rtl w:val="false"/>
        </w:rPr>
        <w:t xml:space="preserve">Say: Fear ye God and commit not such deeds as would cause My loved ones on earth to lament. Thus biddeth you this Pen which hath set the Pen of Glory in motion within the arena of wisdom and true understanding. </w:t>
      </w:r>
    </w:p>
    <w:p>
      <w:pPr>
        <w:pStyle w:val="Normal"/>
        <w:bidi w:val="false"/>
      </w:pPr>
      <w:r>
        <w:rPr>
          <w:rtl w:val="false"/>
        </w:rPr>
        <w:t xml:space="preserve">Convey My greetings unto those whose faces mirror forth the radiance of Bahá, then mention to them this utterance which cheereth the eyes of the righteous. The glory of God rest upon thee and upon such as have firmly clung to the Cord of God, the Revealer of verses…. </w:t>
      </w:r>
    </w:p>
    <w:p>
      <w:pPr>
        <w:pStyle w:val="Normal"/>
        <w:bidi w:val="false"/>
      </w:pPr>
      <w:r>
        <w:rPr>
          <w:rtl w:val="false"/>
        </w:rPr>
        <w:t xml:space="preserve">Restrain thou the inhabitants of those regions from provocative acts, from strife, dissension or aught else that would create trouble. That which is praiseworthy in these days is the promotion of the Cause. For instance if those people who pursue certain aims were to dedicate themselves to the teaching of the Cause, all the dwellers of those regions would, ere long, be invested with the mantle of faith. </w:t>
      </w:r>
    </w:p>
    <w:p>
      <w:pPr>
        <w:pStyle w:val="Normal"/>
        <w:bidi w:val="false"/>
      </w:pPr>
      <w:r>
        <w:rPr>
          <w:rtl w:val="false"/>
        </w:rPr>
        <w:t xml:space="preserve">Should anyone perceive the sweetness of the following passage in the Tablet revealed in honour of Nabíl of Qá’in, he would readily comprehend the significance of assistance: Human utterance is an essence which aspireth to exert its influence and needeth moderation. As to its influence, this is conditional upon refinement, which in turn is dependent upon hearts which are detached and pure. As to its moderation, this hath to be combined with tact and wisdom as prescribed in the Holy Scriptures and Tablets. </w:t>
      </w:r>
    </w:p>
    <w:p>
      <w:pPr>
        <w:pStyle w:val="Normal"/>
        <w:bidi w:val="false"/>
      </w:pPr>
      <w:r>
        <w:rPr>
          <w:rtl w:val="false"/>
        </w:rPr>
        <w:t xml:space="preserve">O My Name! Utterance must needs possess penetrating power. For if bereft of this quality it would fail to exert influence. And this penetrating influence dependeth on the spirit being pure and the heart stainless. Likewise it needeth moderation, without which the hearer would be unable to bear it, rather he would manifest opposition from the very outset. And moderation will be obtained by blending utterance with the tokens of divine wisdom which are recorded in the sacred Books and Tablets. Thus when the essence of one’s utterance is endowed with these two requisites it will prove highly effective and will be the prime factor in transforming the souls of men. This is the station of supreme victory and celestial dominion. Whoso attaineth thereto is invested with the power to teach the Cause of God and to prevail over the hearts and minds of men. </w:t>
      </w:r>
    </w:p>
    <w:p>
      <w:pPr>
        <w:pStyle w:val="Normal"/>
        <w:bidi w:val="false"/>
      </w:pPr>
      <w:r>
        <w:rPr>
          <w:rtl w:val="false"/>
        </w:rPr>
        <w:t xml:space="preserve">O My Name! The Day-Star of utterance, shining resplendent from the dayspring of divine Revelation, hath so illumined the Scrolls and Tablets that the kingdom of utterance and the exalted dominion of understanding vibrate with joy and ecstasy and shine forth with the splendour of His light, yet the generality of mankind comprehend not. </w:t>
      </w:r>
    </w:p>
    <w:p>
      <w:pPr>
        <w:pStyle w:val="Normal"/>
        <w:bidi w:val="false"/>
      </w:pPr>
      <w:r>
        <w:rPr>
          <w:rtl w:val="false"/>
        </w:rPr>
        <w:t xml:space="preserve">The reason why the subject of aid and assistance hath time and again streamed and will continue to stream from the Pen of Providence is to warn the friends of God lest they engage in activities that would give rise to strife and turmoil. It is incumbent upon them, one and all, to diligently seek ways to help the Cause of God in such manner as We have explained. This is but a token of His grace especially conferred upon His loved ones that every one of them may attain the station characterized by the words: “Whoso quickeneth a soul hath verily quickened all mankind.” </w:t>
      </w:r>
    </w:p>
    <w:p>
      <w:pPr>
        <w:pStyle w:val="Normal"/>
        <w:bidi w:val="false"/>
      </w:pPr>
      <w:r>
        <w:rPr>
          <w:rtl w:val="false"/>
        </w:rPr>
        <w:t xml:space="preserve">Temporal ascendancy hath been and will continue to be under the shadow of this station. Its appointed hour is preordained in the Book of God. He is truly cognizant thereof and it will be manifested through the potency of His might. Verily He is the Powerful, the All-Subduing, the Omnipotent, the All-Knowing, the All-Wise.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fei54xpn-bwdxajpw4j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8pmlsz7_14kwa3ljqibo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artfjwv_znx5ixt_qad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3t0vaijg_fip6upgf5.png"/></Relationships>
</file>

<file path=word/_rels/footer1.xml.rels><?xml version="1.0" encoding="UTF-8"?><Relationships xmlns="http://schemas.openxmlformats.org/package/2006/relationships"><Relationship Id="rId0" Type="http://schemas.openxmlformats.org/officeDocument/2006/relationships/image" Target="media/qdpepy5ehic5gr7zcxoth.png"/><Relationship Id="rId1" Type="http://schemas.openxmlformats.org/officeDocument/2006/relationships/image" Target="media/sabn5nb3pdcrjj72agoi8.png"/></Relationships>
</file>

<file path=word/_rels/footer2.xml.rels><?xml version="1.0" encoding="UTF-8"?><Relationships xmlns="http://schemas.openxmlformats.org/package/2006/relationships"><Relationship Id="rIdpfei54xpn-bwdxajpw4j1" Type="http://schemas.openxmlformats.org/officeDocument/2006/relationships/hyperlink" Target="https://oceanoflights.org/bsw-156-en" TargetMode="External"/><Relationship Id="rId8pmlsz7_14kwa3ljqibok" Type="http://schemas.openxmlformats.org/officeDocument/2006/relationships/hyperlink" Target="https://oceanoflights.org/file/bsw-156_en.m4a" TargetMode="External"/><Relationship Id="rIdzartfjwv_znx5ixt_qade" Type="http://schemas.openxmlformats.org/officeDocument/2006/relationships/hyperlink" Target="https://oceanoflights.org" TargetMode="External"/><Relationship Id="rId0" Type="http://schemas.openxmlformats.org/officeDocument/2006/relationships/image" Target="media/-l6daq7r-smnfxeujflm3.png"/><Relationship Id="rId1" Type="http://schemas.openxmlformats.org/officeDocument/2006/relationships/image" Target="media/6bh_gnfgk5musmp4p9ejk.png"/><Relationship Id="rId2" Type="http://schemas.openxmlformats.org/officeDocument/2006/relationships/image" Target="media/rj2g6miyhwuqpwlup7sbp.png"/><Relationship Id="rId3" Type="http://schemas.openxmlformats.org/officeDocument/2006/relationships/image" Target="media/bauet3po1ol1qmjg-baz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glouojvsvkznfiogl6yk.png"/><Relationship Id="rId1" Type="http://schemas.openxmlformats.org/officeDocument/2006/relationships/image" Target="media/rhybedj8ioclcf8kb30eg.png"/></Relationships>
</file>

<file path=word/_rels/header2.xml.rels><?xml version="1.0" encoding="UTF-8"?><Relationships xmlns="http://schemas.openxmlformats.org/package/2006/relationships"><Relationship Id="rId0" Type="http://schemas.openxmlformats.org/officeDocument/2006/relationships/image" Target="media/hxdneiazbanajgiwiiuib.png"/><Relationship Id="rId1" Type="http://schemas.openxmlformats.org/officeDocument/2006/relationships/image" Target="media/dsp_zczfmin1cmjzuvin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#156</dc:title>
  <dc:creator>Ocean of Lights</dc:creator>
  <cp:lastModifiedBy>Ocean of Lights</cp:lastModifiedBy>
  <cp:revision>1</cp:revision>
  <dcterms:created xsi:type="dcterms:W3CDTF">2026-10-13T09:06:21.680Z</dcterms:created>
  <dcterms:modified xsi:type="dcterms:W3CDTF">2026-10-13T09:06:21.680Z</dcterms:modified>
</cp:coreProperties>
</file>

<file path=docProps/custom.xml><?xml version="1.0" encoding="utf-8"?>
<Properties xmlns="http://schemas.openxmlformats.org/officeDocument/2006/custom-properties" xmlns:vt="http://schemas.openxmlformats.org/officeDocument/2006/docPropsVTypes"/>
</file>