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#264</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religion of God consists of two parts: One is the very foundation and belongs to the spiritual realm; that is, it pertains to spiritual virtues and divine qualities. This part suffers neither change nor alteration: It is the Holy of Holies, which constitutes the essence of the religion of Adam, Noah, Abraham, Moses, Christ, Muḥammad, the Báb, and Bahá’u’lláh, and which will endure throughout all the prophetic Dispensations. It will never be abrogated, for it consists in spiritual rather than material truth. It is faith, knowledge, certitude, justice, piety, high-mindedness, trustworthiness, love of God, and charity. It is mercy to the poor, assistance to the oppressed, generosity to the needy, and upliftment of the fallen. It is purity, detachment, humility, forbearance, patience, and constancy. These are divine qualities. These commandments will never be abrogated, but will remain in force and effect for all eternity. These human virtues are renewed in every Dispensation; for at the close of each Dispensation the spiritual law of God, which consists in the human virtues, vanishes in substance and persists only in form…. </w:t>
      </w:r>
    </w:p>
    <w:p>
      <w:pPr>
        <w:pStyle w:val="Normal"/>
        <w:bidi w:val="false"/>
      </w:pPr>
      <w:r>
        <w:rPr>
          <w:rtl w:val="false"/>
        </w:rPr>
        <w:t xml:space="preserve">Those foundations of the religion of God, however, which are spiritual and consist in human virtues, are never subject to abrogation but are eternal and everlasting, and are renewed in every prophetic Dispensation. </w:t>
      </w:r>
    </w:p>
    <w:p>
      <w:pPr>
        <w:pStyle w:val="Normal"/>
        <w:bidi w:val="false"/>
      </w:pPr>
      <w:r>
        <w:rPr>
          <w:rtl w:val="false"/>
        </w:rPr>
        <w:t xml:space="preserve">The second part of the religion of God, which pertains to the material world and which concerns such things as fasting; prayer; worship; marriage; divorce; manumission; legal rulings; transactions; and penalties and punishments for murder, assault, theft, and injury, is changed and altered in every prophetic Dispensation and may be abrogated—for policies, transactions, punishments, and other laws are bound to change according to the exigencies of the time.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wdn3a5wzueemjaiyl3d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k02ekq0koh-u_sqbrhr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xaddyfwww_cph9fgil-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1lwgmdbmt4duydpd-v9n.png"/></Relationships>
</file>

<file path=word/_rels/footer1.xml.rels><?xml version="1.0" encoding="UTF-8"?><Relationships xmlns="http://schemas.openxmlformats.org/package/2006/relationships"><Relationship Id="rId0" Type="http://schemas.openxmlformats.org/officeDocument/2006/relationships/image" Target="media/fcxyf6j_wacxvju2dptg4.png"/><Relationship Id="rId1" Type="http://schemas.openxmlformats.org/officeDocument/2006/relationships/image" Target="media/j9xz3zamoenicqwvuznlo.png"/></Relationships>
</file>

<file path=word/_rels/footer2.xml.rels><?xml version="1.0" encoding="UTF-8"?><Relationships xmlns="http://schemas.openxmlformats.org/package/2006/relationships"><Relationship Id="rIdvwdn3a5wzueemjaiyl3dm" Type="http://schemas.openxmlformats.org/officeDocument/2006/relationships/hyperlink" Target="https://oceanoflights.org/bsw-264-en" TargetMode="External"/><Relationship Id="rIddk02ekq0koh-u_sqbrhr_" Type="http://schemas.openxmlformats.org/officeDocument/2006/relationships/hyperlink" Target="https://oceanoflights.org/file/bsw-264_en.m4a" TargetMode="External"/><Relationship Id="rIdoxaddyfwww_cph9fgil-n" Type="http://schemas.openxmlformats.org/officeDocument/2006/relationships/hyperlink" Target="https://oceanoflights.org" TargetMode="External"/><Relationship Id="rId0" Type="http://schemas.openxmlformats.org/officeDocument/2006/relationships/image" Target="media/ebty2pu5knfabgszal2ro.png"/><Relationship Id="rId1" Type="http://schemas.openxmlformats.org/officeDocument/2006/relationships/image" Target="media/qpwrnxs_lqfvdfa4dnmex.png"/><Relationship Id="rId2" Type="http://schemas.openxmlformats.org/officeDocument/2006/relationships/image" Target="media/zgdzkitdlbbhrdrshikg2.png"/><Relationship Id="rId3" Type="http://schemas.openxmlformats.org/officeDocument/2006/relationships/image" Target="media/cjpnthsrxwybefg8qqke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ehwaes8yvve7ikja2g41.png"/><Relationship Id="rId1" Type="http://schemas.openxmlformats.org/officeDocument/2006/relationships/image" Target="media/d13xym-dnfxvnk1lzbizb.png"/></Relationships>
</file>

<file path=word/_rels/header2.xml.rels><?xml version="1.0" encoding="UTF-8"?><Relationships xmlns="http://schemas.openxmlformats.org/package/2006/relationships"><Relationship Id="rId0" Type="http://schemas.openxmlformats.org/officeDocument/2006/relationships/image" Target="media/afael7siwvhvfhobbwx7j.png"/><Relationship Id="rId1" Type="http://schemas.openxmlformats.org/officeDocument/2006/relationships/image" Target="media/nwjmiuz9tisysbmde_wb_.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#264</dc:title>
  <dc:creator>Ocean of Lights</dc:creator>
  <cp:lastModifiedBy>Ocean of Lights</cp:lastModifiedBy>
  <cp:revision>1</cp:revision>
  <dcterms:created xsi:type="dcterms:W3CDTF">2026-10-13T09:10:07.826Z</dcterms:created>
  <dcterms:modified xsi:type="dcterms:W3CDTF">2026-10-13T09:10:07.826Z</dcterms:modified>
</cp:coreProperties>
</file>

<file path=docProps/custom.xml><?xml version="1.0" encoding="utf-8"?>
<Properties xmlns="http://schemas.openxmlformats.org/officeDocument/2006/custom-properties" xmlns:vt="http://schemas.openxmlformats.org/officeDocument/2006/docPropsVTypes"/>
</file>