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هدف اصلی زندکی شناساتی حقیقت وصول به کمالات روحانی و خدمت به خلق است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(5) هدف اصلی زندکی شناخت مظهر حقیقت، آراسته شدن به فضائل اخلاقی و خدمت به جمیع خلق می باشد</w:t>
      </w:r>
    </w:p>
    <w:p>
      <w:pPr>
        <w:pStyle w:val="ListParagraph"/>
        <w:numPr>
          <w:ilvl w:val="0"/>
          <w:numId w:val="12396"/>
        </w:numPr>
        <w:bidi/>
      </w:pPr>
      <w:r>
        <w:rPr>
          <w:rtl/>
        </w:rPr>
        <w:t xml:space="preserve">أشهد يا إلهي بأنّك خلقتني لعرفانك و عبادك (حضرت بهاءالله، صلوة صغير)</w:t>
      </w:r>
    </w:p>
    <w:p>
      <w:pPr>
        <w:pStyle w:val="ListParagraph"/>
        <w:numPr>
          <w:ilvl w:val="0"/>
          <w:numId w:val="12396"/>
        </w:numPr>
        <w:bidi/>
      </w:pPr>
      <w:r>
        <w:rPr>
          <w:rtl/>
        </w:rPr>
        <w:t xml:space="preserve">علت آفرنش ممکنات حب بوده (حضرت بهاءالله، مائده آسمانی، ج 4، ص 368)</w:t>
      </w:r>
    </w:p>
    <w:p>
      <w:pPr>
        <w:pStyle w:val="ListParagraph"/>
        <w:numPr>
          <w:ilvl w:val="0"/>
          <w:numId w:val="12396"/>
        </w:numPr>
        <w:bidi/>
      </w:pPr>
      <w:r>
        <w:rPr>
          <w:rtl/>
        </w:rPr>
        <w:t xml:space="preserve">اساس دين اللّه اکتساب کمالات است و استفاضه از فيوضات مقصد از ايمان و ايقان تزيين حقايق انسانی بفيض کمالات ربّانی است اگر اين حصول نيابد حقيقت حرمان است و عذاب نيران (حضرت عبدالبهاء، گنجینه احکام و حدود، ص 8)</w:t>
      </w:r>
    </w:p>
    <w:p>
      <w:pPr>
        <w:pStyle w:val="ListParagraph"/>
        <w:numPr>
          <w:ilvl w:val="0"/>
          <w:numId w:val="12396"/>
        </w:numPr>
        <w:bidi/>
      </w:pPr>
      <w:r>
        <w:rPr>
          <w:rtl/>
        </w:rPr>
        <w:t xml:space="preserve">بهائيان بايد نظر باين امر دقيق نمايند که مانند ساير اديان بعربده و هايُ و هوی و لفظ بيمعنی کفايت ننمايند بلکه بجميع شئون از خصائل و فضائل رحمانی در روش و رفتار نفوس ربّانی قيام کنند و ثابت نمايند که بهائی حقيقی هستند نه لفظ بيمعنی</w:t>
      </w:r>
    </w:p>
    <w:p>
      <w:pPr>
        <w:pStyle w:val="RtlNormal"/>
        <w:bidi/>
      </w:pPr>
      <w:r>
        <w:rPr>
          <w:rtl/>
        </w:rPr>
        <w:t xml:space="preserve">(حضرت عبدالبهاء، گنجینه احکام و حدود، ص 8)</w:t>
      </w:r>
    </w:p>
    <w:p>
      <w:pPr>
        <w:pStyle w:val="ListParagraph"/>
        <w:numPr>
          <w:ilvl w:val="0"/>
          <w:numId w:val="12397"/>
        </w:numPr>
        <w:bidi/>
      </w:pPr>
      <w:r>
        <w:rPr>
          <w:rtl/>
        </w:rPr>
        <w:t xml:space="preserve">بهائی اين است که شب و روز بکوشد تا در مراتب وجود ترقّی و صعود نمايد و نهايت آرزوی هر يک اين باشد که نوعی روش و حرکت نمايد که جميع بشر از آن مستفيض و منّور گردند (حضرت عبدالبهاء، گنجینه احکام و حدود، ص 8)</w:t>
      </w:r>
    </w:p>
    <w:p>
      <w:pPr>
        <w:pStyle w:val="ListParagraph"/>
        <w:numPr>
          <w:ilvl w:val="0"/>
          <w:numId w:val="12397"/>
        </w:numPr>
        <w:bidi/>
      </w:pPr>
      <w:r>
        <w:rPr>
          <w:rtl/>
        </w:rPr>
        <w:t xml:space="preserve">نقطه نظرگاهش همواره خُلق و خوی حقّ باشد و روش و سلوکش سبب ترقّيات نامتناهيه گردد بقدر قوّ رحمت عالميان شود و بقدر استعداد موهبت عالم انسان گردد و چون باين مواهب موفّق شود ميتوان گفت که بهائی است</w:t>
      </w:r>
    </w:p>
    <w:p>
      <w:pPr>
        <w:pStyle w:val="RtlNormal"/>
        <w:bidi/>
      </w:pPr>
      <w:r>
        <w:rPr>
          <w:rtl/>
        </w:rPr>
        <w:t xml:space="preserve">(حضرت عبدالبهاء، گنجینه احکام و حدود، ص 8)</w:t>
      </w:r>
    </w:p>
    <w:p>
      <w:pPr>
        <w:pStyle w:val="ListParagraph"/>
        <w:numPr>
          <w:ilvl w:val="0"/>
          <w:numId w:val="12398"/>
        </w:numPr>
        <w:bidi/>
      </w:pPr>
      <w:r>
        <w:rPr>
          <w:rtl/>
        </w:rPr>
        <w:t xml:space="preserve">در اين دور مبارک که فخر قرون و اعصار است ايمان عبارت از اقرار بوحدانيّت الهيّه نه بلکه قيام بجميع شئون و کمالات ايمان است</w:t>
      </w:r>
    </w:p>
    <w:p>
      <w:pPr>
        <w:pStyle w:val="RtlNormal"/>
        <w:bidi/>
      </w:pPr>
      <w:r>
        <w:rPr>
          <w:rtl/>
        </w:rPr>
        <w:t xml:space="preserve">(حضرت عبدالبهاء، گنجینه احکام و حدود، ص 9)</w:t>
      </w:r>
    </w:p>
    <w:p>
      <w:pPr>
        <w:pStyle w:val="ListParagraph"/>
        <w:numPr>
          <w:ilvl w:val="0"/>
          <w:numId w:val="12399"/>
        </w:numPr>
        <w:bidi/>
      </w:pPr>
      <w:r>
        <w:rPr>
          <w:rtl/>
        </w:rPr>
        <w:t xml:space="preserve">سبب حیات ابدیه و عزت سرمدیه و نورانیت کلیه و فوز و فلاح حقیقی اول عرفان الهی است (حضرت عبدالبهاء، مفاوضات، ص 209)</w:t>
      </w:r>
    </w:p>
    <w:p>
      <w:pPr>
        <w:pStyle w:val="ListParagraph"/>
        <w:numPr>
          <w:ilvl w:val="0"/>
          <w:numId w:val="12399"/>
        </w:numPr>
        <w:bidi/>
      </w:pPr>
      <w:r>
        <w:rPr>
          <w:rtl/>
        </w:rPr>
        <w:t xml:space="preserve">حصول هر شئي مشروط بسه چيز است : اول دانستن دوم اراده سوم عمل در تحقق هر مسئله جميع اين سه چيز لازم (حضرت عبدالبهاء، پیام ملکوت، ص 54)</w:t>
      </w:r>
    </w:p>
    <w:p>
      <w:pPr>
        <w:pStyle w:val="ListParagraph"/>
        <w:numPr>
          <w:ilvl w:val="0"/>
          <w:numId w:val="12399"/>
        </w:numPr>
        <w:bidi/>
      </w:pPr>
      <w:r>
        <w:rPr>
          <w:rtl/>
        </w:rPr>
        <w:t xml:space="preserve">ثانياً محبّة اللّه است که بعرفان حقّ نور محبّة اللّه در زجاجه قلب بر افروزد و اشعّه ساطعه‌اش آفاق را روشن نمايد و وجود انسانرا حيات ملکوتی بخشد و فی الحقيقه نتيجه وجود انسانی محبّة اللّه و محبّة اللّه روح حياتست و فيض ابديست</w:t>
      </w:r>
    </w:p>
    <w:p>
      <w:pPr>
        <w:pStyle w:val="RtlNormal"/>
        <w:bidi/>
      </w:pPr>
      <w:r>
        <w:rPr>
          <w:rtl/>
        </w:rPr>
        <w:t xml:space="preserve">(حضرت عبدالبهاء، مفاوضات، فد)</w:t>
      </w:r>
    </w:p>
    <w:p>
      <w:pPr>
        <w:pStyle w:val="ListParagraph"/>
        <w:numPr>
          <w:ilvl w:val="0"/>
          <w:numId w:val="12400"/>
        </w:numPr>
        <w:bidi/>
      </w:pPr>
      <w:r>
        <w:rPr>
          <w:rtl/>
        </w:rPr>
        <w:t xml:space="preserve">ثالث منقبت عالم انسانی نيّت خير است و نيّت خير اساس اعمال خيريّه است و بعضی از محقّقين نيّت را مرجّح بر عمل دانسته‌اند زيرا نيّت خيريّه نور محض است و از شوائب غرض و مکر و خدعه منزّه و مقدّس (حضرت عبدالبهاء، مفاوضات، فد)</w:t>
      </w:r>
    </w:p>
    <w:p>
      <w:pPr>
        <w:pStyle w:val="ListParagraph"/>
        <w:numPr>
          <w:ilvl w:val="0"/>
          <w:numId w:val="12400"/>
        </w:numPr>
        <w:bidi/>
      </w:pPr>
      <w:r>
        <w:rPr>
          <w:rtl/>
        </w:rPr>
        <w:t xml:space="preserve">معرفت مظهر ظهور اگر ثمر و نتيجه‌اش حُسن سلوک و تزکيه اخلاق نباشد از نفوذ و تأثير محروم و نزد اهل دانش و ارباب بصيرت قابل اعتنا نبوده و نيست. چه که اين معرفت معرفت حقيقی نه بلکه صرف توهّم و تقليد است. و همچنين حُسن نيّت و صفای قلب و راستی و صداقت اگر چنانچه از نور شناسائی حقّ محجوب ماند و باقبال بمظهر ظهورش فائز نگردد بالمآل از قوّه دافعه تأييد و امدادات روح القدس که يگانه دافع هموم و کروب اينعالم ظلمانی است ممنوع و از تأثير دائمی و نتائج کلّيّه محروم. فتح و ظفر در اين قرن انور نصيب مؤمن نيک رفتار است نه عالِمِ بدکردار</w:t>
      </w:r>
    </w:p>
    <w:p>
      <w:pPr>
        <w:pStyle w:val="RtlNormal"/>
        <w:bidi/>
      </w:pPr>
      <w:r>
        <w:rPr>
          <w:rtl/>
        </w:rPr>
        <w:t xml:space="preserve">(حضرت شوقی افندی، گنجینه حدود و احکام، ص 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bvlkswczsaehlvu8dcd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ou_ievffu0ra5hxq1kh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3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3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393"/>
    <w:lvlOverride w:ilvl="0">
      <w:startOverride w:val="1"/>
    </w:lvlOverride>
  </w:num>
  <w:num w:numId="12396">
    <w:abstractNumId w:val="12395"/>
    <w:lvlOverride w:ilvl="0">
      <w:startOverride w:val="1"/>
    </w:lvlOverride>
  </w:num>
  <w:num w:numId="12397">
    <w:abstractNumId w:val="12395"/>
    <w:lvlOverride w:ilvl="0">
      <w:startOverride w:val="1"/>
    </w:lvlOverride>
  </w:num>
  <w:num w:numId="12398">
    <w:abstractNumId w:val="12395"/>
    <w:lvlOverride w:ilvl="0">
      <w:startOverride w:val="1"/>
    </w:lvlOverride>
  </w:num>
  <w:num w:numId="12399">
    <w:abstractNumId w:val="12395"/>
    <w:lvlOverride w:ilvl="0">
      <w:startOverride w:val="1"/>
    </w:lvlOverride>
  </w:num>
  <w:num w:numId="12400">
    <w:abstractNumId w:val="123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2e1dpzoyotwqsxhsi4zo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k1vleakx_yzfu_e8cood.png"/><Relationship Id="rId1" Type="http://schemas.openxmlformats.org/officeDocument/2006/relationships/image" Target="media/svxnod2w1n7-0bzywhk0-.png"/></Relationships>
</file>

<file path=word/_rels/footer2.xml.rels><?xml version="1.0" encoding="UTF-8"?><Relationships xmlns="http://schemas.openxmlformats.org/package/2006/relationships"><Relationship Id="rId_bvlkswczsaehlvu8dcdz" Type="http://schemas.openxmlformats.org/officeDocument/2006/relationships/hyperlink" Target="https://oceanoflights.org/com-personal-concepts-05-fa" TargetMode="External"/><Relationship Id="rIdyou_ievffu0ra5hxq1kha" Type="http://schemas.openxmlformats.org/officeDocument/2006/relationships/hyperlink" Target="https://oceanoflights.org" TargetMode="External"/><Relationship Id="rId0" Type="http://schemas.openxmlformats.org/officeDocument/2006/relationships/image" Target="media/vviidk9xw7rarr1c6fjvp.png"/><Relationship Id="rId1" Type="http://schemas.openxmlformats.org/officeDocument/2006/relationships/image" Target="media/ukw67rhgg_7labv73hatt.png"/><Relationship Id="rId2" Type="http://schemas.openxmlformats.org/officeDocument/2006/relationships/image" Target="media/aekrhutzeuyjbpkwr0f-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lljevysqqfifksetmsif.png"/><Relationship Id="rId1" Type="http://schemas.openxmlformats.org/officeDocument/2006/relationships/image" Target="media/fg8wyr1k5gvo5exb-oy-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y1bffpw-fg9gmps64apy.png"/><Relationship Id="rId1" Type="http://schemas.openxmlformats.org/officeDocument/2006/relationships/image" Target="media/a-i3ezisefumdoqn88dw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هدف اصلی زندکی شناساتی حقیقت وصول به کمالات روحانی و خدمت به خلق است</dc:title>
  <dc:creator>Ocean of Lights</dc:creator>
  <cp:lastModifiedBy>Ocean of Lights</cp:lastModifiedBy>
  <cp:revision>1</cp:revision>
  <dcterms:created xsi:type="dcterms:W3CDTF">2024-07-02T21:16:57.642Z</dcterms:created>
  <dcterms:modified xsi:type="dcterms:W3CDTF">2024-07-02T21:16:57.642Z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