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 The Vision Unfolding</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d69ofbqf-ligw5vvh3jom"/>
      <w:r>
        <w:rPr>
          <w:rtl w:val="false"/>
        </w:rPr>
        <w:t xml:space="preserve">I. The Vision Unfolding </w:t>
      </w:r>
    </w:p>
    <w:p>
      <w:pPr>
        <w:pStyle w:val="Heading3"/>
        <w:pStyle w:val="Heading3"/>
        <w:bidi w:val="false"/>
      </w:pPr>
      <w:hyperlink w:history="1" r:id="rIdvoy8bvwpviwrjyznnqfud"/>
      <w:r>
        <w:rPr>
          <w:rtl w:val="false"/>
        </w:rPr>
        <w:t xml:space="preserve">An “Ever-Advancing Civilization” </w:t>
      </w:r>
    </w:p>
    <w:p>
      <w:pPr>
        <w:pStyle w:val="Heading4"/>
        <w:pStyle w:val="Heading4"/>
        <w:bidi w:val="false"/>
      </w:pPr>
      <w:hyperlink w:history="1" r:id="rIdtsd_bp5a6zj_w5yjyq7-t"/>
      <w:r>
        <w:rPr>
          <w:rtl w:val="false"/>
        </w:rPr>
        <w:t xml:space="preserve">— 1 — </w:t>
      </w:r>
    </w:p>
    <w:p>
      <w:pPr>
        <w:pStyle w:val="Normal"/>
        <w:bidi w:val="false"/>
      </w:pPr>
      <w:r>
        <w:rPr>
          <w:rtl w:val="false"/>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w:t>
      </w:r>
    </w:p>
    <w:p>
      <w:pPr>
        <w:pStyle w:val="Normal"/>
        <w:bidi w:val="false"/>
      </w:pPr>
      <w:r>
        <w:rPr>
          <w:i/>
          <w:iCs/>
          <w:rtl w:val="false"/>
        </w:rPr>
        <w:t xml:space="preserve">“Gleanings from the Writings of Bahá’u’lláh”</w:t>
      </w:r>
      <w:r>
        <w:rPr>
          <w:rtl w:val="false"/>
        </w:rPr>
        <w:t xml:space="preserve"> section CIX, p. 215 </w:t>
      </w:r>
    </w:p>
    <w:p>
      <w:pPr>
        <w:pStyle w:val="Heading4"/>
        <w:pStyle w:val="Heading4"/>
        <w:bidi w:val="false"/>
      </w:pPr>
      <w:hyperlink w:history="1" r:id="rIdpucmazsdxu1lmollgiacx"/>
      <w:r>
        <w:rPr>
          <w:rtl w:val="false"/>
        </w:rPr>
        <w:t xml:space="preserve">— 2 — </w:t>
      </w:r>
    </w:p>
    <w:p>
      <w:pPr>
        <w:pStyle w:val="Normal"/>
        <w:bidi w:val="false"/>
      </w:pPr>
      <w:r>
        <w:rPr>
          <w:rtl w:val="false"/>
        </w:rPr>
        <w:t xml:space="preserve">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w:t>
      </w:r>
    </w:p>
    <w:p>
      <w:pPr>
        <w:pStyle w:val="Normal"/>
        <w:bidi w:val="false"/>
      </w:pPr>
      <w:r>
        <w:rPr>
          <w:i/>
          <w:iCs/>
          <w:rtl w:val="false"/>
        </w:rPr>
        <w:t xml:space="preserve">“Tablets of Bahá’u’lláh Revealed after the Kitáb-i-Aqdas”,</w:t>
      </w:r>
      <w:r>
        <w:rPr>
          <w:rtl w:val="false"/>
        </w:rPr>
        <w:t xml:space="preserve"> p. 129 </w:t>
      </w:r>
    </w:p>
    <w:p>
      <w:pPr>
        <w:pStyle w:val="Heading4"/>
        <w:pStyle w:val="Heading4"/>
        <w:bidi w:val="false"/>
      </w:pPr>
      <w:hyperlink w:history="1" r:id="rId6j49xepjdpn43xcevqqh2"/>
      <w:r>
        <w:rPr>
          <w:rtl w:val="false"/>
        </w:rPr>
        <w:t xml:space="preserve">— 3 — </w:t>
      </w:r>
    </w:p>
    <w:p>
      <w:pPr>
        <w:pStyle w:val="Normal"/>
        <w:bidi w:val="false"/>
      </w:pPr>
      <w:r>
        <w:rPr>
          <w:rtl w:val="false"/>
        </w:rPr>
        <w:t xml:space="preserve">…the religions of God are the true source of the spiritual and material perfections of man, and the fountainhead for all mankind of enlightenment and beneficial knowledge. </w:t>
      </w:r>
    </w:p>
    <w:p>
      <w:pPr>
        <w:pStyle w:val="Normal"/>
        <w:bidi w:val="false"/>
      </w:pPr>
      <w:r>
        <w:rPr>
          <w:rtl w:val="false"/>
        </w:rPr>
        <w:t xml:space="preserve">‘Abdu’l-Bahá, </w:t>
      </w:r>
      <w:r>
        <w:rPr>
          <w:i/>
          <w:iCs/>
          <w:rtl w:val="false"/>
        </w:rPr>
        <w:t xml:space="preserve">“The Secret of Divine Civilization”,</w:t>
      </w:r>
      <w:r>
        <w:rPr>
          <w:rtl w:val="false"/>
        </w:rPr>
        <w:t xml:space="preserve"> p. 94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wrfbmlz4uesmcodh0rqm"/>
      <w:r>
        <w:rPr>
          <w:rtl w:val="false"/>
        </w:rPr>
        <w:t xml:space="preserve">The Coming of Age of the Entire Human Race </w:t>
      </w:r>
    </w:p>
    <w:p>
      <w:pPr>
        <w:pStyle w:val="Heading4"/>
        <w:pStyle w:val="Heading4"/>
        <w:bidi w:val="false"/>
      </w:pPr>
      <w:hyperlink w:history="1" r:id="rIdprhorjfjmyzyhvysbevnn"/>
      <w:r>
        <w:rPr>
          <w:rtl w:val="false"/>
        </w:rPr>
        <w:t xml:space="preserve">— 4 — </w:t>
      </w:r>
    </w:p>
    <w:p>
      <w:pPr>
        <w:pStyle w:val="Normal"/>
        <w:bidi w:val="false"/>
      </w:pPr>
      <w:r>
        <w:rPr>
          <w:rtl w:val="false"/>
        </w:rPr>
        <w:t xml:space="preserve">For every era hath a spirit; the spirit of this illumined era lieth in the teachings of Bahá’u’lláh.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t>
      </w:r>
    </w:p>
    <w:p>
      <w:pPr>
        <w:pStyle w:val="Normal"/>
        <w:bidi w:val="false"/>
      </w:pPr>
      <w:r>
        <w:rPr>
          <w:i/>
          <w:iCs/>
          <w:rtl w:val="false"/>
        </w:rPr>
        <w:t xml:space="preserve">“Selections from the Writings of ‘Abdu’l-Bahá”</w:t>
      </w:r>
      <w:r>
        <w:rPr>
          <w:rtl w:val="false"/>
        </w:rPr>
        <w:t xml:space="preserve"> #71, p. 115 </w:t>
      </w:r>
    </w:p>
    <w:p>
      <w:pPr>
        <w:pStyle w:val="Heading4"/>
        <w:pStyle w:val="Heading4"/>
        <w:bidi w:val="false"/>
      </w:pPr>
      <w:hyperlink w:history="1" r:id="rId2oufgtgh2-b8mdtyzfa1d"/>
      <w:r>
        <w:rPr>
          <w:rtl w:val="false"/>
        </w:rPr>
        <w:t xml:space="preserve">— 5 — </w:t>
      </w:r>
    </w:p>
    <w:p>
      <w:pPr>
        <w:pStyle w:val="Normal"/>
        <w:bidi w:val="false"/>
      </w:pPr>
      <w:r>
        <w:rPr>
          <w:rtl w:val="false"/>
        </w:rPr>
        <w:t xml:space="preserve">In this day … means of communication have multiplied, and the five continents of the earth have virtually merged into one. And for everyone it is now easy to travel to any land, to associate and exchange views with its peoples, and to become familiar, through publications, with the conditions, the religious beliefs and the thoughts of all men.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hath been endowed with unique and unprecedented glory, power and illumination. Hence the miraculous unfolding of a fresh marvel every day. Eventually it will be seen how bright its candles will burn in the assemblage of man. </w:t>
      </w:r>
    </w:p>
    <w:p>
      <w:pPr>
        <w:pStyle w:val="Normal"/>
        <w:bidi w:val="false"/>
      </w:pPr>
      <w:r>
        <w:rPr>
          <w:rtl w:val="false"/>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r>
        <w:rPr>
          <w:rStyle w:val="FootnoteAnchor"/>
        </w:rPr>
        <w:footnoteReference w:id="1"/>
      </w:r>
      <w:r>
        <w:rPr>
          <w:rtl w:val="false"/>
        </w:rPr>
        <w:t xml:space="preserve"> </w:t>
      </w:r>
    </w:p>
    <w:p>
      <w:pPr>
        <w:pStyle w:val="Normal"/>
        <w:bidi w:val="false"/>
      </w:pPr>
      <w:r>
        <w:rPr>
          <w:i/>
          <w:iCs/>
          <w:rtl w:val="false"/>
        </w:rPr>
        <w:t xml:space="preserve">“Selections from the Writings of ‘Abdu’l-Bahá”</w:t>
      </w:r>
      <w:r>
        <w:rPr>
          <w:rtl w:val="false"/>
        </w:rPr>
        <w:t xml:space="preserve"> #15, p. 35 </w:t>
      </w:r>
    </w:p>
    <w:p>
      <w:pPr>
        <w:pStyle w:val="Heading4"/>
        <w:pStyle w:val="Heading4"/>
        <w:bidi w:val="false"/>
      </w:pPr>
      <w:hyperlink w:history="1" r:id="rIdx82vaz5or9alcx36kmi-q"/>
      <w:r>
        <w:rPr>
          <w:rtl w:val="false"/>
        </w:rPr>
        <w:t xml:space="preserve">— 6 — </w:t>
      </w:r>
    </w:p>
    <w:p>
      <w:pPr>
        <w:pStyle w:val="Normal"/>
        <w:bidi w:val="false"/>
      </w:pPr>
      <w:r>
        <w:rPr>
          <w:rtl w:val="false"/>
        </w:rPr>
        <w:t xml:space="preserve">“The Tabernacle of Unity,” Bahá’u’lláh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 </w:t>
      </w:r>
    </w:p>
    <w:p>
      <w:pPr>
        <w:pStyle w:val="Normal"/>
        <w:bidi w:val="false"/>
      </w:pPr>
      <w:r>
        <w:rPr>
          <w:rtl w:val="false"/>
        </w:rPr>
        <w:t xml:space="preserve">Let there be no mistake. The principle of the Oneness of Mankind — the pivot round which all the teachings of Bahá’u’lláh revolve — is no mere outburst of ignorant emotionalism or an expression of vague and pious hope. Its appeal is not to be merely identified with a reawakening of the spirit of brotherhood and good-will among men, nor does it aim solely at the fostering of harmonious cooperation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 </w:t>
      </w:r>
    </w:p>
    <w:p>
      <w:pPr>
        <w:pStyle w:val="Normal"/>
        <w:bidi w:val="false"/>
      </w:pPr>
      <w:r>
        <w:rPr>
          <w:rtl w:val="false"/>
        </w:rPr>
        <w:t xml:space="preserve">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pStyle w:val="Normal"/>
        <w:bidi w:val="false"/>
      </w:pPr>
      <w:r>
        <w:rPr>
          <w:rtl w:val="false"/>
        </w:rPr>
        <w:t xml:space="preserve">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 </w:t>
      </w:r>
    </w:p>
    <w:p>
      <w:pPr>
        <w:pStyle w:val="Normal"/>
        <w:bidi w:val="false"/>
      </w:pPr>
      <w:r>
        <w:rPr>
          <w:rtl w:val="false"/>
        </w:rPr>
        <w:t xml:space="preserve">28 November 1931, Shoghi Effendi, in </w:t>
      </w:r>
      <w:r>
        <w:rPr>
          <w:i/>
          <w:iCs/>
          <w:rtl w:val="false"/>
        </w:rPr>
        <w:t xml:space="preserve">“The World Order of Bahá’u’lláh”,</w:t>
      </w:r>
      <w:r>
        <w:rPr>
          <w:rtl w:val="false"/>
        </w:rPr>
        <w:t xml:space="preserve"> p. 41 </w:t>
      </w:r>
    </w:p>
    <w:p>
      <w:pPr>
        <w:pStyle w:val="Heading4"/>
        <w:pStyle w:val="Heading4"/>
        <w:bidi w:val="false"/>
      </w:pPr>
      <w:hyperlink w:history="1" r:id="rIdtphechqkgt7qipk1ayzdl"/>
      <w:r>
        <w:rPr>
          <w:rtl w:val="false"/>
        </w:rPr>
        <w:t xml:space="preserve">— 7 — </w:t>
      </w:r>
    </w:p>
    <w:p>
      <w:pPr>
        <w:pStyle w:val="Normal"/>
        <w:bidi w:val="false"/>
      </w:pPr>
      <w:r>
        <w:rPr>
          <w:rtl w:val="false"/>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Bahá’í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 </w:t>
      </w:r>
    </w:p>
    <w:p>
      <w:pPr>
        <w:pStyle w:val="Normal"/>
        <w:bidi w:val="false"/>
      </w:pPr>
      <w:r>
        <w:rPr>
          <w:rtl w:val="false"/>
        </w:rPr>
        <w:t xml:space="preserve">That mystic, all-pervasive, yet indefinable change, which we associate with the stage of maturity inevitable in the life of the individual and the development of the fruit must, if we would correctly apprehend the utterances of Bahá’u’lláh,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Bahá’u’lláh, remain identified with the Revelation of which He was the Bearer. </w:t>
      </w:r>
    </w:p>
    <w:p>
      <w:pPr>
        <w:pStyle w:val="Normal"/>
        <w:bidi w:val="false"/>
      </w:pPr>
      <w:r>
        <w:rPr>
          <w:rtl w:val="false"/>
        </w:rPr>
        <w:t xml:space="preserve">11 March 1936, Shoghi Effendi, in </w:t>
      </w:r>
      <w:r>
        <w:rPr>
          <w:i/>
          <w:iCs/>
          <w:rtl w:val="false"/>
        </w:rPr>
        <w:t xml:space="preserve">“The World Order of Bahá’u’lláh”,</w:t>
      </w:r>
      <w:r>
        <w:rPr>
          <w:rtl w:val="false"/>
        </w:rPr>
        <w:t xml:space="preserve"> p. 163 </w:t>
      </w:r>
    </w:p>
    <w:p>
      <w:pPr>
        <w:pStyle w:val="Heading4"/>
        <w:pStyle w:val="Heading4"/>
        <w:bidi w:val="false"/>
      </w:pPr>
      <w:hyperlink w:history="1" r:id="rId_wzmh2u_almunsodjcx9k"/>
      <w:r>
        <w:rPr>
          <w:rtl w:val="false"/>
        </w:rPr>
        <w:t xml:space="preserve">— 8 — </w:t>
      </w:r>
    </w:p>
    <w:p>
      <w:pPr>
        <w:pStyle w:val="Normal"/>
        <w:bidi w:val="false"/>
      </w:pPr>
      <w:r>
        <w:rPr>
          <w:rtl w:val="false"/>
        </w:rPr>
        <w:t xml:space="preserve">…the World Civilization which will follow upon the Most Great Peace will unfold and evolve and gradually perfect itself during following Dispensations; in other words, a World Civilization and a World Culture, which will reach its ascendancy in the distant future and is something that will require many thousands of years to mature. </w:t>
      </w:r>
    </w:p>
    <w:p>
      <w:pPr>
        <w:pStyle w:val="Normal"/>
        <w:bidi w:val="false"/>
      </w:pPr>
      <w:r>
        <w:rPr>
          <w:rtl w:val="false"/>
        </w:rPr>
        <w:t xml:space="preserve">23 April 1954,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as5xbtczivinghbhmps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nzzixgve2xus5kfdykd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h9dvi4wuyrborc7mna_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Shoghi Effendi, in a letter dated 19 November 1945, written on his behalf, explained that: </w:t>
      </w:r>
      <w:r>
        <w:rPr>
          <w:i/>
          <w:iCs/>
          <w:rtl w:val="false"/>
        </w:rPr>
        <w:t xml:space="preserve">“The Seven Lights of Unity will not necessarily appear in the order given. A product of the second may well be universal culture.”</w:t>
      </w:r>
      <w:r>
        <w:rPr>
          <w:rtl w:val="fal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3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3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3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3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69ofbqf-ligw5vvh3jom" Type="http://schemas.openxmlformats.org/officeDocument/2006/relationships/hyperlink" Target="#bl30" TargetMode="External"/><Relationship Id="rIdvoy8bvwpviwrjyznnqfud" Type="http://schemas.openxmlformats.org/officeDocument/2006/relationships/hyperlink" Target="#bl31" TargetMode="External"/><Relationship Id="rIdtsd_bp5a6zj_w5yjyq7-t" Type="http://schemas.openxmlformats.org/officeDocument/2006/relationships/hyperlink" Target="#bl32" TargetMode="External"/><Relationship Id="rIdpucmazsdxu1lmollgiacx" Type="http://schemas.openxmlformats.org/officeDocument/2006/relationships/hyperlink" Target="#bl35" TargetMode="External"/><Relationship Id="rId6j49xepjdpn43xcevqqh2" Type="http://schemas.openxmlformats.org/officeDocument/2006/relationships/hyperlink" Target="#bl38" TargetMode="External"/><Relationship Id="rIdiwrfbmlz4uesmcodh0rqm" Type="http://schemas.openxmlformats.org/officeDocument/2006/relationships/hyperlink" Target="#bl3b" TargetMode="External"/><Relationship Id="rIdprhorjfjmyzyhvysbevnn" Type="http://schemas.openxmlformats.org/officeDocument/2006/relationships/hyperlink" Target="#bl3c" TargetMode="External"/><Relationship Id="rId2oufgtgh2-b8mdtyzfa1d" Type="http://schemas.openxmlformats.org/officeDocument/2006/relationships/hyperlink" Target="#bl3f" TargetMode="External"/><Relationship Id="rIdx82vaz5or9alcx36kmi-q" Type="http://schemas.openxmlformats.org/officeDocument/2006/relationships/hyperlink" Target="#bl3j" TargetMode="External"/><Relationship Id="rIdtphechqkgt7qipk1ayzdl" Type="http://schemas.openxmlformats.org/officeDocument/2006/relationships/hyperlink" Target="#bl3p" TargetMode="External"/><Relationship Id="rId_wzmh2u_almunsodjcx9k" Type="http://schemas.openxmlformats.org/officeDocument/2006/relationships/hyperlink" Target="#bl3t" TargetMode="External"/><Relationship Id="rId9" Type="http://schemas.openxmlformats.org/officeDocument/2006/relationships/image" Target="media/mzpoo4d5wg8xxbxdxkpxs.png"/><Relationship Id="rId10" Type="http://schemas.openxmlformats.org/officeDocument/2006/relationships/image" Target="media/jh19xly_ebmoeolcnxo5t.png"/><Relationship Id="rId11" Type="http://schemas.openxmlformats.org/officeDocument/2006/relationships/image" Target="media/8j_3sfhrbm-tpojl5hxsf.png"/></Relationships>
</file>

<file path=word/_rels/footer1.xml.rels><?xml version="1.0" encoding="UTF-8"?><Relationships xmlns="http://schemas.openxmlformats.org/package/2006/relationships"><Relationship Id="rId0" Type="http://schemas.openxmlformats.org/officeDocument/2006/relationships/image" Target="media/kgvs7qzlrgge7fw78nztm.png"/><Relationship Id="rId1" Type="http://schemas.openxmlformats.org/officeDocument/2006/relationships/image" Target="media/vz723ghcbgekxdnitwj14.png"/></Relationships>
</file>

<file path=word/_rels/footer2.xml.rels><?xml version="1.0" encoding="UTF-8"?><Relationships xmlns="http://schemas.openxmlformats.org/package/2006/relationships"><Relationship Id="rIdfas5xbtczivinghbhmpsx" Type="http://schemas.openxmlformats.org/officeDocument/2006/relationships/hyperlink" Target="https://oceanoflights.org/cultural-diversity-in-the-age-of-maturity-001-en" TargetMode="External"/><Relationship Id="rIdenzzixgve2xus5kfdykdk" Type="http://schemas.openxmlformats.org/officeDocument/2006/relationships/hyperlink" Target="https://oceanoflights.org/file/cultural-diversity-in-the-age-of-maturity-002.m4a" TargetMode="External"/><Relationship Id="rIdfh9dvi4wuyrborc7mna_x" Type="http://schemas.openxmlformats.org/officeDocument/2006/relationships/hyperlink" Target="https://oceanoflights.org" TargetMode="External"/><Relationship Id="rId0" Type="http://schemas.openxmlformats.org/officeDocument/2006/relationships/image" Target="media/2fdy7kaidmfuklvwyo_k_.png"/><Relationship Id="rId1" Type="http://schemas.openxmlformats.org/officeDocument/2006/relationships/image" Target="media/zuxfryzpagea0tc5-2lpt.png"/><Relationship Id="rId2" Type="http://schemas.openxmlformats.org/officeDocument/2006/relationships/image" Target="media/8pcke3m_zb7c5jtrqid_d.png"/><Relationship Id="rId3" Type="http://schemas.openxmlformats.org/officeDocument/2006/relationships/image" Target="media/tx42pttml7ia0akyb0n-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nbzifjvsqfbc5jnaytwi.png"/><Relationship Id="rId1" Type="http://schemas.openxmlformats.org/officeDocument/2006/relationships/image" Target="media/xkuat_xtp7jl9kpfl7kxw.png"/></Relationships>
</file>

<file path=word/_rels/header2.xml.rels><?xml version="1.0" encoding="UTF-8"?><Relationships xmlns="http://schemas.openxmlformats.org/package/2006/relationships"><Relationship Id="rId0" Type="http://schemas.openxmlformats.org/officeDocument/2006/relationships/image" Target="media/kqcsbmosngzlumrhyqi3i.png"/><Relationship Id="rId1" Type="http://schemas.openxmlformats.org/officeDocument/2006/relationships/image" Target="media/sdivyd1wtxjv2uhwjvjh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The Vision Unfolding</dc:title>
  <dc:creator>Ocean of Lights</dc:creator>
  <cp:lastModifiedBy>Ocean of Lights</cp:lastModifiedBy>
  <cp:revision>1</cp:revision>
  <dcterms:created xsi:type="dcterms:W3CDTF">2025-02-14T05:30:22.871Z</dcterms:created>
  <dcterms:modified xsi:type="dcterms:W3CDTF">2025-02-14T05:30:22.871Z</dcterms:modified>
</cp:coreProperties>
</file>

<file path=docProps/custom.xml><?xml version="1.0" encoding="utf-8"?>
<Properties xmlns="http://schemas.openxmlformats.org/officeDocument/2006/custom-properties" xmlns:vt="http://schemas.openxmlformats.org/officeDocument/2006/docPropsVTypes"/>
</file>