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راجع باوقات صلواة ثلاثه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tvs2hmko10kxwp3fh91o"/>
      <w:r>
        <w:rPr>
          <w:rtl/>
        </w:rPr>
        <w:t xml:space="preserve">کتاب گنجينه حدود و احکام باب اوّل –فصل پنجم-   صفحه 17</w:t>
      </w:r>
    </w:p>
    <w:p>
      <w:pPr>
        <w:pStyle w:val="Heading2"/>
        <w:pStyle w:val="RtlHeading2"/>
        <w:bidi/>
      </w:pPr>
      <w:hyperlink w:history="1" r:id="rIdwmejtrpqu6gr3ztaca6w3"/>
      <w:r>
        <w:rPr>
          <w:rtl/>
        </w:rPr>
        <w:t xml:space="preserve">باب اول – در نماز</w:t>
      </w:r>
    </w:p>
    <w:p>
      <w:pPr>
        <w:pStyle w:val="Heading2"/>
        <w:pStyle w:val="RtlHeading2"/>
        <w:bidi/>
      </w:pPr>
      <w:hyperlink w:history="1" r:id="rIdi9uqde2zbh0lwq13pesgy"/>
      <w:r>
        <w:rPr>
          <w:rtl/>
        </w:rPr>
        <w:t xml:space="preserve">فصل پنجم</w:t>
      </w:r>
    </w:p>
    <w:p>
      <w:pPr>
        <w:pStyle w:val="Heading2"/>
        <w:pStyle w:val="RtlHeading2"/>
        <w:bidi/>
      </w:pPr>
      <w:hyperlink w:history="1" r:id="rIdhybdqcvvf2qpnzb07edju"/>
      <w:r>
        <w:rPr>
          <w:rtl/>
        </w:rPr>
        <w:t xml:space="preserve">راجع باوقات صلواة ثلاثه</w:t>
      </w:r>
    </w:p>
    <w:p>
      <w:pPr>
        <w:pStyle w:val="RtlNormal"/>
        <w:bidi/>
      </w:pPr>
      <w:r>
        <w:rPr>
          <w:rtl/>
        </w:rPr>
        <w:t xml:space="preserve">جمال قدم جلّ جلاله در لوح بشارت عظمی راجع باوقات صلوة ثلاثه فرموده‌اند قوله تعالی:
"اوّل هر هنگام و هر وقت که انسان در خود حالت اقبال و خضوع مشاهده نمايد بعمل آرد و ثانی در بامداد و حين زوال و اصيل و ثالث از زوال بزوال."</w:t>
      </w:r>
    </w:p>
    <w:p>
      <w:pPr>
        <w:pStyle w:val="RtlNormal"/>
        <w:bidi/>
      </w:pPr>
      <w:r>
        <w:rPr>
          <w:rtl/>
        </w:rPr>
        <w:t xml:space="preserve">و در رساله سؤال و جواب نازل قوله تعالی:
"سؤال از تعيين بکور و زوال و اصيل
جواب - حين اشراق الشّمس و الزّوال و الغروب و مهلت صلوة صبح الی زوال و من الزّوال الی الغروب و من الغروب الی ساعتين الامر بيد اللّه صاحب الامر."</w:t>
      </w:r>
    </w:p>
    <w:p>
      <w:pPr>
        <w:pStyle w:val="RtlNormal"/>
        <w:bidi/>
      </w:pPr>
      <w:r>
        <w:rPr>
          <w:rtl/>
        </w:rPr>
        <w:t xml:space="preserve">حضرت عبدالبهاء در لوح معاون التّجار  نراقی ميفرمايند قوله الأحلی:
"ادای صلوة من الطّلوع الی الزّوال مقصد از طلوع فجر است ولی بيفکران گمان کنند که طلوع آفتاب است و حال آنکه ميفرمايند طوبی لمن توجّه الی مشرق الأذکار فی الأسحار."</w:t>
      </w:r>
    </w:p>
    <w:p>
      <w:pPr>
        <w:pStyle w:val="RtlNormal"/>
        <w:bidi/>
      </w:pPr>
      <w:r>
        <w:rPr>
          <w:rtl/>
        </w:rPr>
        <w:t xml:space="preserve">و در لوح مير علی اصغر اسکوئی فريدی ميفرمايند قوله تعالی:
"صلوة قبل از آفتاب جائز."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pohz0nk8ku_kbkp9zdq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avuhe3lq1edd5icyrsh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6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6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6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6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tvs2hmko10kxwp3fh91o" Type="http://schemas.openxmlformats.org/officeDocument/2006/relationships/hyperlink" Target="#&#1705;&#1578;&#1575;&#1576;-&#1711;&#1606;&#1580;&#1610;&#1606;&#1607;-&#1581;&#1583;&#1608;&#1583;-&#1608;-&#1575;&#1581;&#1705;&#1575;&#1605;-&#1576;&#1575;&#1576;-&#1575;&#1608;&#1617;&#1604;-&#1601;&#1589;&#1604;-&#1662;&#1606;&#1580;&#1605;----&#1589;&#1601;&#1581;&#1607;-17" TargetMode="External"/><Relationship Id="rIdwmejtrpqu6gr3ztaca6w3" Type="http://schemas.openxmlformats.org/officeDocument/2006/relationships/hyperlink" Target="#&#1576;&#1575;&#1576;-&#1575;&#1608;&#1604;--&#1583;&#1585;-&#1606;&#1605;&#1575;&#1586;" TargetMode="External"/><Relationship Id="rIdi9uqde2zbh0lwq13pesgy" Type="http://schemas.openxmlformats.org/officeDocument/2006/relationships/hyperlink" Target="#&#1601;&#1589;&#1604;-&#1662;&#1606;&#1580;&#1605;" TargetMode="External"/><Relationship Id="rIdhybdqcvvf2qpnzb07edju" Type="http://schemas.openxmlformats.org/officeDocument/2006/relationships/hyperlink" Target="#&#1585;&#1575;&#1580;&#1593;-&#1576;&#1575;&#1608;&#1602;&#1575;&#1578;-&#1589;&#1604;&#1608;&#1575;&#1577;-&#1579;&#1604;&#1575;&#1579;&#1607;" TargetMode="External"/><Relationship Id="rId9" Type="http://schemas.openxmlformats.org/officeDocument/2006/relationships/image" Target="media/fgqs0uvqq0rbtayapvie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knc73yhnqodciycemlrn.png"/><Relationship Id="rId1" Type="http://schemas.openxmlformats.org/officeDocument/2006/relationships/image" Target="media/ass0jzbusmtxplbrjqkev.png"/></Relationships>
</file>

<file path=word/_rels/footer2.xml.rels><?xml version="1.0" encoding="UTF-8"?><Relationships xmlns="http://schemas.openxmlformats.org/package/2006/relationships"><Relationship Id="rIdhpohz0nk8ku_kbkp9zdqa" Type="http://schemas.openxmlformats.org/officeDocument/2006/relationships/hyperlink" Target="https://oceanoflights.org/ganjinih-yi-hudud-ahkam-007-fa" TargetMode="External"/><Relationship Id="rIdoavuhe3lq1edd5icyrshx" Type="http://schemas.openxmlformats.org/officeDocument/2006/relationships/hyperlink" Target="https://oceanoflights.org" TargetMode="External"/><Relationship Id="rId0" Type="http://schemas.openxmlformats.org/officeDocument/2006/relationships/image" Target="media/scm--zvhgpwngc_owf1jh.png"/><Relationship Id="rId1" Type="http://schemas.openxmlformats.org/officeDocument/2006/relationships/image" Target="media/bbwbaox6v2mxixclgbrx-.png"/><Relationship Id="rId2" Type="http://schemas.openxmlformats.org/officeDocument/2006/relationships/image" Target="media/og8jwc3aocmrtligj7oe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qrcznhs6owxz0jcyzdck.png"/><Relationship Id="rId1" Type="http://schemas.openxmlformats.org/officeDocument/2006/relationships/image" Target="media/6utnmr3r1nzgafxvkmd6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nzuppez7efldhbodcfl_.png"/><Relationship Id="rId1" Type="http://schemas.openxmlformats.org/officeDocument/2006/relationships/image" Target="media/xv66z7b6-k150o3dax94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راجع باوقات صلواة ثلاثه</dc:title>
  <dc:creator>Ocean of Lights</dc:creator>
  <cp:lastModifiedBy>Ocean of Lights</cp:lastModifiedBy>
  <cp:revision>1</cp:revision>
  <dcterms:created xsi:type="dcterms:W3CDTF">2024-07-03T00:56:49.428Z</dcterms:created>
  <dcterms:modified xsi:type="dcterms:W3CDTF">2024-07-03T00:56:49.428Z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