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حدود روزه</w:t>
      </w:r>
    </w:p>
    <w:p>
      <w:pPr>
        <w:pStyle w:val="RtlAuthor"/>
        <w:bidi/>
      </w:pPr>
      <w:r>
        <w:t xml:space="preserve">حضرت بهاءالله, 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c61srzliapurrf0mxnznp"/>
      <w:r>
        <w:rPr>
          <w:rtl/>
        </w:rPr>
        <w:t xml:space="preserve">کتاب گنجينه حدود و احکام باب دوّم –فصل سوّم-   صفحه 34</w:t>
      </w:r>
    </w:p>
    <w:p>
      <w:pPr>
        <w:pStyle w:val="Heading2"/>
        <w:pStyle w:val="RtlHeading2"/>
        <w:bidi/>
      </w:pPr>
      <w:hyperlink w:history="1" r:id="rIdzahmfmtlys6wstpnyqy4x"/>
      <w:r>
        <w:rPr>
          <w:rtl/>
        </w:rPr>
        <w:t xml:space="preserve">باب دوم – در روزه</w:t>
      </w:r>
    </w:p>
    <w:p>
      <w:pPr>
        <w:pStyle w:val="Heading2"/>
        <w:pStyle w:val="RtlHeading2"/>
        <w:bidi/>
      </w:pPr>
      <w:hyperlink w:history="1" r:id="rIdvyoczrg9axiuptrlpkjcg"/>
      <w:r>
        <w:rPr>
          <w:rtl/>
        </w:rPr>
        <w:t xml:space="preserve">فصل سوم</w:t>
      </w:r>
    </w:p>
    <w:p>
      <w:pPr>
        <w:pStyle w:val="Heading2"/>
        <w:pStyle w:val="RtlHeading2"/>
        <w:bidi/>
      </w:pPr>
      <w:hyperlink w:history="1" r:id="rIdked5o8r2i26gycwuogbem"/>
      <w:r>
        <w:rPr>
          <w:rtl/>
        </w:rPr>
        <w:t xml:space="preserve">در حدود روزه</w:t>
      </w:r>
    </w:p>
    <w:p>
      <w:pPr>
        <w:pStyle w:val="RtlNormal"/>
        <w:bidi/>
      </w:pPr>
      <w:r>
        <w:rPr>
          <w:rtl/>
        </w:rPr>
        <w:t xml:space="preserve">در کتاب اقدس ميفرمايند:
"کفّوا انفسکم عن الاکل و الشّرب من الطّلوع الی الأفول ايّاکم ان يمنعکم الهوی عن هذا الفضل الّذی قدّر فی الکتاب." (بند ۱۷)</w:t>
      </w:r>
    </w:p>
    <w:p>
      <w:pPr>
        <w:pStyle w:val="RtlNormal"/>
        <w:bidi/>
      </w:pPr>
      <w:r>
        <w:rPr>
          <w:rtl/>
        </w:rPr>
        <w:t xml:space="preserve">و در لوح حاجی کاظم نسّاج نازل:
"کفّوا انفسکم من الطّلوع الی الغروب کذلک حکم المحبوب من لدی اللّه المقتدر المختار."</w:t>
      </w:r>
    </w:p>
    <w:p>
      <w:pPr>
        <w:pStyle w:val="RtlNormal"/>
        <w:bidi/>
      </w:pPr>
      <w:r>
        <w:rPr>
          <w:rtl/>
        </w:rPr>
        <w:t xml:space="preserve">حضرت عبدالبهاء جلّ ثنائه در لوح بواسطه آقا محمّد جهرمی در طهران حاجی ميرزا آقا جهرمی ميفرمايند قوله جلّ ثنائه:
"ای سائل صوم عبارت از کفّ نفس است از جميع مأکولات و مشروبات. دخان از جمله مشروبات است و انسان نبايد لسانرا بکلمات فظيعه بيالايد و البهآء عليک ع‌ع."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ofugicgjmlhd_au3ql6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-q47x84raq9mbsbzgoo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72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72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72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72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61srzliapurrf0mxnznp" Type="http://schemas.openxmlformats.org/officeDocument/2006/relationships/hyperlink" Target="#&#1705;&#1578;&#1575;&#1576;-&#1711;&#1606;&#1580;&#1610;&#1606;&#1607;-&#1581;&#1583;&#1608;&#1583;-&#1608;-&#1575;&#1581;&#1705;&#1575;&#1605;-&#1576;&#1575;&#1576;-&#1583;&#1608;&#1617;&#1605;-&#1601;&#1589;&#1604;-&#1587;&#1608;&#1617;&#1605;----&#1589;&#1601;&#1581;&#1607;-34" TargetMode="External"/><Relationship Id="rIdzahmfmtlys6wstpnyqy4x" Type="http://schemas.openxmlformats.org/officeDocument/2006/relationships/hyperlink" Target="#&#1576;&#1575;&#1576;-&#1583;&#1608;&#1605;--&#1583;&#1585;-&#1585;&#1608;&#1586;&#1607;" TargetMode="External"/><Relationship Id="rIdvyoczrg9axiuptrlpkjcg" Type="http://schemas.openxmlformats.org/officeDocument/2006/relationships/hyperlink" Target="#&#1601;&#1589;&#1604;-&#1587;&#1608;&#1605;" TargetMode="External"/><Relationship Id="rIdked5o8r2i26gycwuogbem" Type="http://schemas.openxmlformats.org/officeDocument/2006/relationships/hyperlink" Target="#&#1583;&#1585;-&#1581;&#1583;&#1608;&#1583;-&#1585;&#1608;&#1586;&#1607;" TargetMode="External"/><Relationship Id="rId9" Type="http://schemas.openxmlformats.org/officeDocument/2006/relationships/image" Target="media/iv-64upgn1xqx42lvjyc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j8solnxdhzr7bht6wbzp.png"/><Relationship Id="rId1" Type="http://schemas.openxmlformats.org/officeDocument/2006/relationships/image" Target="media/mywvfefqgoswzie5csonr.png"/></Relationships>
</file>

<file path=word/_rels/footer2.xml.rels><?xml version="1.0" encoding="UTF-8"?><Relationships xmlns="http://schemas.openxmlformats.org/package/2006/relationships"><Relationship Id="rIdvofugicgjmlhd_au3ql6p" Type="http://schemas.openxmlformats.org/officeDocument/2006/relationships/hyperlink" Target="https://oceanoflights.org/ganjinih-yi-hudud-ahkam-018-fa" TargetMode="External"/><Relationship Id="rIdm-q47x84raq9mbsbzgoow" Type="http://schemas.openxmlformats.org/officeDocument/2006/relationships/hyperlink" Target="https://oceanoflights.org" TargetMode="External"/><Relationship Id="rId0" Type="http://schemas.openxmlformats.org/officeDocument/2006/relationships/image" Target="media/kcpwxzq79solynqw2da0n.png"/><Relationship Id="rId1" Type="http://schemas.openxmlformats.org/officeDocument/2006/relationships/image" Target="media/ucanigktbmrefcjf126kj.png"/><Relationship Id="rId2" Type="http://schemas.openxmlformats.org/officeDocument/2006/relationships/image" Target="media/miiezlujx3nytme3quhv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rl3pgllcysih_yx4syzz.png"/><Relationship Id="rId1" Type="http://schemas.openxmlformats.org/officeDocument/2006/relationships/image" Target="media/idw0dtns9zyn46rz06kt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8f03pg0519ojj1d85ouh7.png"/><Relationship Id="rId1" Type="http://schemas.openxmlformats.org/officeDocument/2006/relationships/image" Target="media/zqrhdkxmg0rqjxl_yr6u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حدود روزه</dc:title>
  <dc:creator>Ocean of Lights</dc:creator>
  <cp:lastModifiedBy>Ocean of Lights</cp:lastModifiedBy>
  <cp:revision>1</cp:revision>
  <dcterms:created xsi:type="dcterms:W3CDTF">2024-07-03T00:57:10.662Z</dcterms:created>
  <dcterms:modified xsi:type="dcterms:W3CDTF">2024-07-03T00:57:10.662Z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