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کسانيکه از روزه گرفتن معافند</w:t>
      </w:r>
    </w:p>
    <w:p>
      <w:pPr>
        <w:pStyle w:val="RtlAuthor"/>
        <w:bidi/>
      </w:pPr>
      <w:r>
        <w:t xml:space="preserve">حضرت بهاءالله,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0vqoeimamijb_bb5brda"/>
      <w:r>
        <w:rPr>
          <w:rtl/>
        </w:rPr>
        <w:t xml:space="preserve">کتاب گنجينه حدود و احکام باب دوّم –فصل چهارم-   صفحه 45</w:t>
      </w:r>
    </w:p>
    <w:p>
      <w:pPr>
        <w:pStyle w:val="Heading2"/>
        <w:pStyle w:val="RtlHeading2"/>
        <w:bidi/>
      </w:pPr>
      <w:hyperlink w:history="1" r:id="rIdfjusnjig4ssukf3gft6o_"/>
      <w:r>
        <w:rPr>
          <w:rtl/>
        </w:rPr>
        <w:t xml:space="preserve">باب دوم – در روزه</w:t>
      </w:r>
    </w:p>
    <w:p>
      <w:pPr>
        <w:pStyle w:val="Heading2"/>
        <w:pStyle w:val="RtlHeading2"/>
        <w:bidi/>
      </w:pPr>
      <w:hyperlink w:history="1" r:id="rIddn6nvz3gw938hsjrbrc5u"/>
      <w:r>
        <w:rPr>
          <w:rtl/>
        </w:rPr>
        <w:t xml:space="preserve">فصل چهارم</w:t>
      </w:r>
    </w:p>
    <w:p>
      <w:pPr>
        <w:pStyle w:val="Heading2"/>
        <w:pStyle w:val="RtlHeading2"/>
        <w:bidi/>
      </w:pPr>
      <w:hyperlink w:history="1" r:id="rIdsftje34a9ir35qfrs3guf"/>
      <w:r>
        <w:rPr>
          <w:rtl/>
        </w:rPr>
        <w:t xml:space="preserve">کسانيکه از روزه گرفتن معافند</w:t>
      </w:r>
    </w:p>
    <w:p>
      <w:pPr>
        <w:pStyle w:val="RtlNormal"/>
        <w:bidi/>
      </w:pPr>
      <w:r>
        <w:rPr>
          <w:rtl/>
        </w:rPr>
        <w:t xml:space="preserve">در کتاب اقدس نازل قوله تعالی:
"ليس علی المسافر و المريض و الحامل  و المرضع  حرج  عفی اللّه عنهم فضلا من عنده انّه لهو العزيز الوهّاب." (بند ١٦)</w:t>
      </w:r>
    </w:p>
    <w:p>
      <w:pPr>
        <w:pStyle w:val="RtlNormal"/>
        <w:bidi/>
      </w:pPr>
      <w:r>
        <w:rPr>
          <w:rtl/>
        </w:rPr>
        <w:t xml:space="preserve">و در لوح نسّاج حاجی کاظم نازل قوله تعالی:
"ليس علی المسافر و المريض من حرج هذا من فضلی علی العباد."</w:t>
      </w:r>
    </w:p>
    <w:p>
      <w:pPr>
        <w:pStyle w:val="RtlNormal"/>
        <w:bidi/>
      </w:pPr>
      <w:r>
        <w:rPr>
          <w:rtl/>
        </w:rPr>
        <w:t xml:space="preserve">و در رساله سؤال و جواب نازل:
"سؤال  - از صوم نفوسيکه در شهر صيام باشغال شاقّه  مشغولند
جواب - صيام نفوس مذکوره عفو شده ولکن در آن ايّام قناعت و ستر لاجل احترام حکم اللّه و مقام صوم اولی و احبّ."
"سؤال  - از صوم و صلوة مريض
جواب - براستی ميگويم از برای صوم و صلوة عنداللّه مقامی است عظيم ولکن در حين صحّت فضلش موجود و عند تکسّر  عمل بآن جايز نه اين است حکم حقّ جلّ جلاله از قبل و بعد طوبی للسّامعين و السّامعات و العاملين و العاملات الحمد للّه منزل الآيات و مظهر البيّنات."</w:t>
      </w:r>
    </w:p>
    <w:p>
      <w:pPr>
        <w:pStyle w:val="RtlNormal"/>
        <w:bidi/>
      </w:pPr>
      <w:r>
        <w:rPr>
          <w:rtl/>
        </w:rPr>
        <w:t xml:space="preserve">و نيز در کتاب اقدس نازل:
"من کان فی نفسه ضعف من المرض او الهرم عفی اللّه عنه فضلا من عنده انّه لهو الغفور الکريم."  (بند ۱۰)</w:t>
      </w:r>
    </w:p>
    <w:p>
      <w:pPr>
        <w:pStyle w:val="RtlNormal"/>
        <w:bidi/>
      </w:pPr>
      <w:r>
        <w:rPr>
          <w:rtl/>
        </w:rPr>
        <w:t xml:space="preserve">در سؤال و جواب نازل:
"سؤال  - از حدّ هرم
جواب - نزد اعراب اقصی الکبر  و نزد اهل بهاء تجاوز از سبعين  ."</w:t>
      </w:r>
    </w:p>
    <w:p>
      <w:pPr>
        <w:pStyle w:val="RtlNormal"/>
        <w:bidi/>
      </w:pPr>
      <w:r>
        <w:rPr>
          <w:rtl/>
        </w:rPr>
        <w:t xml:space="preserve">و در لوح "يا قلم الأعلی اذکر من اقبل الی اللّه" نازل قوله تعالی:
"اينکه از هرم سؤال نموديد نزد اعراب اقصی الکبر بوده ولکن عند اللّه تجاوز از سبعين ."</w:t>
      </w:r>
    </w:p>
    <w:p>
      <w:pPr>
        <w:pStyle w:val="RtlNormal"/>
        <w:bidi/>
      </w:pPr>
      <w:r>
        <w:rPr>
          <w:rtl/>
        </w:rPr>
        <w:t xml:space="preserve">حضرت وليّ ‏امراللّه جلّت قدرته در لوح محفل مقدّس ملّی ايران شيّداللّه ارکانه مورّخ ١۴ شهر الرّحمة سنه ٩۵ ميفرمايند:
"در جواب سؤال آنمحفل که آيا بالغين بحدّ هرم بطور مطلق مشمول عفوند يا در صورتيکه دارای ضعف باشند هر شخصيکه بالغ بحدّ هرم است مطلقا مشمول عفو است."</w:t>
      </w:r>
    </w:p>
    <w:p>
      <w:pPr>
        <w:pStyle w:val="RtlNormal"/>
        <w:bidi/>
      </w:pPr>
      <w:r>
        <w:rPr>
          <w:rtl/>
        </w:rPr>
        <w:t xml:space="preserve">در شرايط مسافر که مشمول عفو است در رساله سؤال و جواب نازل:</w:t>
      </w:r>
    </w:p>
    <w:p>
      <w:pPr>
        <w:pStyle w:val="RtlNormal"/>
        <w:bidi/>
      </w:pPr>
      <w:r>
        <w:rPr>
          <w:rtl/>
        </w:rPr>
        <w:t xml:space="preserve">"سؤال  - از تعيين سفر
جواب - تعيين سفر نه ساعت از قرار ساعت مصنوع و اگر مسافر در جائی توقّف کند و معيّن باشد توقّف او تا يک شهر بيان بايد صائم شود. و اگر اقلّ از يک شهر باشد صوم بر آن نيست. و اگر در بين شهر صوم وارد شود بجائيکه يکشهر بيانی در آنجا توقّف مينمايد بايد سه روز افطار کند و بعد از آن مابقی ايّام صوم را صائم شود و اگر بوطن خود رسد که دائم الاقامه در آنجا بوده است بايد همان يوم اوّل ورود صائم شود"
"سؤال  - از حدّ صوم مسافر پياده
جواب - حدّ آن دو ساعت مقرّر شده اگر بيشتر شود افطار جايز."</w:t>
      </w:r>
    </w:p>
    <w:p>
      <w:pPr>
        <w:pStyle w:val="RtlNormal"/>
        <w:bidi/>
      </w:pPr>
      <w:r>
        <w:rPr>
          <w:rtl/>
        </w:rPr>
        <w:t xml:space="preserve">و نيز جمال قدم جلّ کبريائه در لوح ورقای شهيد ميفرمايند قوله تعالی:
"حدود سفر نه ساعت در کتاب الهی معيّن شده يعنی از مقاميکه حرکت مينمايد تا مقاميکه اراده وصول بآن نموده نه ساعت باشد حکم صوم مرتفعست ... و يوميکه قصد سفر مينمايد آن يوم صوم جائز نه."</w:t>
      </w:r>
    </w:p>
    <w:p>
      <w:pPr>
        <w:pStyle w:val="RtlNormal"/>
        <w:bidi/>
      </w:pPr>
      <w:r>
        <w:rPr>
          <w:rtl/>
        </w:rPr>
        <w:t xml:space="preserve">و از جمله موارديکه جميع از صيام معفوّند آنستکه عيد مولود و يا مبعث در ايّام صيام واقع شود. چنانچه در سؤال و جواب نازل:
"سؤال  - اگر عيد مولود و يا مبعث در صيام واقع شود حکمش چيست؟
جواب - اگر عيد مولود و يا مبعث در ايّام صيام واقع شود حکم صوم در آن يوم مرتفع است."</w:t>
      </w:r>
    </w:p>
    <w:p>
      <w:pPr>
        <w:pStyle w:val="RtlNormal"/>
        <w:bidi/>
      </w:pPr>
      <w:r>
        <w:rPr>
          <w:rtl/>
        </w:rPr>
        <w:t xml:space="preserve">و از جمله مشمولين عفو از صلوة و صيام نسوانند در هنگام جريان عادت و بايد در هر زوال نود و پنج مرتبه ذکری را که در کتاب اقدس نازل بگويند قوله تعالی:
"قد عفی اللّه عن النّساء حين ما يجدن الدّم الصّوم و الصّلوة و لهنّ ان يتوضّأن و يسبّحن خمسا و تسعين مرّة من زوال الی زوال سبحان اللّه ذی الطّلعة و الجمال هذا ما قدّر فی الکتاب ان انتم من العالمين." (بند ١٣ 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5mnw74wetg1txufmyp_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71qdigbf1rtvmheqozn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7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7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7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7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0vqoeimamijb_bb5brda" Type="http://schemas.openxmlformats.org/officeDocument/2006/relationships/hyperlink" Target="#&#1705;&#1578;&#1575;&#1576;-&#1711;&#1606;&#1580;&#1610;&#1606;&#1607;-&#1581;&#1583;&#1608;&#1583;-&#1608;-&#1575;&#1581;&#1705;&#1575;&#1605;-&#1576;&#1575;&#1576;-&#1583;&#1608;&#1617;&#1605;-&#1601;&#1589;&#1604;-&#1670;&#1607;&#1575;&#1585;&#1605;----&#1589;&#1601;&#1581;&#1607;-45" TargetMode="External"/><Relationship Id="rIdfjusnjig4ssukf3gft6o_" Type="http://schemas.openxmlformats.org/officeDocument/2006/relationships/hyperlink" Target="#&#1576;&#1575;&#1576;-&#1583;&#1608;&#1605;--&#1583;&#1585;-&#1585;&#1608;&#1586;&#1607;" TargetMode="External"/><Relationship Id="rIddn6nvz3gw938hsjrbrc5u" Type="http://schemas.openxmlformats.org/officeDocument/2006/relationships/hyperlink" Target="#&#1601;&#1589;&#1604;-&#1670;&#1607;&#1575;&#1585;&#1605;" TargetMode="External"/><Relationship Id="rIdsftje34a9ir35qfrs3guf" Type="http://schemas.openxmlformats.org/officeDocument/2006/relationships/hyperlink" Target="#&#1705;&#1587;&#1575;&#1606;&#1610;&#1705;&#1607;-&#1575;&#1586;-&#1585;&#1608;&#1586;&#1607;-&#1711;&#1585;&#1601;&#1578;&#1606;-&#1605;&#1593;&#1575;&#1601;&#1606;&#1583;" TargetMode="External"/><Relationship Id="rId9" Type="http://schemas.openxmlformats.org/officeDocument/2006/relationships/image" Target="media/zgwa_pi0jlxi1px0fefn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njvt80api0jexhpwfrhu.png"/><Relationship Id="rId1" Type="http://schemas.openxmlformats.org/officeDocument/2006/relationships/image" Target="media/dm_kdjsj4xov55frqpawc.png"/></Relationships>
</file>

<file path=word/_rels/footer2.xml.rels><?xml version="1.0" encoding="UTF-8"?><Relationships xmlns="http://schemas.openxmlformats.org/package/2006/relationships"><Relationship Id="rId25mnw74wetg1txufmyp_j" Type="http://schemas.openxmlformats.org/officeDocument/2006/relationships/hyperlink" Target="https://oceanoflights.org/ganjinih-yi-hudud-ahkam-019-fa" TargetMode="External"/><Relationship Id="rIdw71qdigbf1rtvmheqozn9" Type="http://schemas.openxmlformats.org/officeDocument/2006/relationships/hyperlink" Target="https://oceanoflights.org" TargetMode="External"/><Relationship Id="rId0" Type="http://schemas.openxmlformats.org/officeDocument/2006/relationships/image" Target="media/vlln7_ntgkzm1f8dfedqh.png"/><Relationship Id="rId1" Type="http://schemas.openxmlformats.org/officeDocument/2006/relationships/image" Target="media/p7ywn3p6g3mbjhhqjaj-t.png"/><Relationship Id="rId2" Type="http://schemas.openxmlformats.org/officeDocument/2006/relationships/image" Target="media/0msiuaalpn40byawniif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ezzl_zymnt8tqjipnlzz.png"/><Relationship Id="rId1" Type="http://schemas.openxmlformats.org/officeDocument/2006/relationships/image" Target="media/f5cvx3uuxjkpi6cbitdc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qgapjcescszbk780dcdq.png"/><Relationship Id="rId1" Type="http://schemas.openxmlformats.org/officeDocument/2006/relationships/image" Target="media/a_-vulhyfxathkcye7oz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کسانيکه از روزه گرفتن معافند</dc:title>
  <dc:creator>Ocean of Lights</dc:creator>
  <cp:lastModifiedBy>Ocean of Lights</cp:lastModifiedBy>
  <cp:revision>1</cp:revision>
  <dcterms:created xsi:type="dcterms:W3CDTF">2024-07-03T00:57:12.568Z</dcterms:created>
  <dcterms:modified xsi:type="dcterms:W3CDTF">2024-07-03T00:57:12.568Z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