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خطبه و آيتين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zmwxvpmxeld3gedqxjdg"/>
      <w:r>
        <w:rPr>
          <w:rtl/>
        </w:rPr>
        <w:t xml:space="preserve">کتاب گنجينه حدود و احکام باب هفدهم –فصل هشتم-   صفحه 171</w:t>
      </w:r>
    </w:p>
    <w:p>
      <w:pPr>
        <w:pStyle w:val="Heading2"/>
        <w:pStyle w:val="RtlHeading2"/>
        <w:bidi/>
      </w:pPr>
      <w:hyperlink w:history="1" r:id="rIdrptnup4zslsnwcmdett-b"/>
      <w:r>
        <w:rPr>
          <w:rtl/>
        </w:rPr>
        <w:t xml:space="preserve">فصل هشتم</w:t>
      </w:r>
    </w:p>
    <w:p>
      <w:pPr>
        <w:pStyle w:val="Heading2"/>
        <w:pStyle w:val="RtlHeading2"/>
        <w:bidi/>
      </w:pPr>
      <w:hyperlink w:history="1" r:id="rId45u0x_1dme5kaadailin6"/>
      <w:r>
        <w:rPr>
          <w:rtl/>
        </w:rPr>
        <w:t xml:space="preserve">در خطبه و آيتين</w:t>
      </w:r>
    </w:p>
    <w:p>
      <w:pPr>
        <w:pStyle w:val="RtlNormal"/>
        <w:bidi/>
      </w:pPr>
      <w:r>
        <w:rPr>
          <w:rtl/>
        </w:rPr>
        <w:t xml:space="preserve">در لوح مبارک از قلم جمالقدم جلّ جلاله نازل قوله تعالی:
"اينکه احکام نکاح خواسته بودند ما نزّل فيهذا المقام فی کتاب الأقدس از قبل ارسال شد و همچنين خطبه از سماء احديّه در اين ايّام نازل. بعد از رضای طرفين و رضای ابوين در محلّی از اتقيا حاضر شوند و اين خطبه مبارکه را بکمال روح و ريحان تلاوت نمايند و بعد از قرائت خطبه محبوب و محبوبه در محلّی عليحده اين دو آيه مبارکه که در بيان نازل شده قرائت نمايند. آيتين که در بيان ذکر شده نوشته شود (١) و بعد مهر را زوج تسليم ضلع نمايد و طرفين در ورقه مهر نمايند و همچنين شهدا و اگر محلّی باشد که اهل آن عاجز باشند از قرائت خطبه لا باس عليهم قرائت آيتين کافيست."</w:t>
      </w:r>
    </w:p>
    <w:p>
      <w:pPr>
        <w:pStyle w:val="RtlNormal"/>
        <w:bidi/>
      </w:pPr>
      <w:r>
        <w:rPr>
          <w:rtl/>
        </w:rPr>
        <w:t xml:space="preserve">و در لوح مورّخ هفدهم رجب سنه ٩٨ بافتخار علی قبل اکبر از قلم جمالمبارک نازل قوله تعالی:
"بايد خطبه خوانده شود و جمعی حاضر باشند تا بعد احدی نتواند انکار نمايد. خطبه فرض نيست ولکن شهود لازم است. و بعد از تحقّق بيت عدل و رجال آن البتّه شخصی را مع بعضی برای اين امر مخصوص معيّن مينمايند تا امور موافق قانون الهی اجرا شود. اگر مابين دو نفر فی‏الحقيقه هم امری واقع شود چون بما حکم اللّه واقع نشده مقبول نبوده و نيست چه اگر بغير اينعمل شود سبب هرج و مرج و فساد و جدال خواهد شد انّه ظهر و اظهر صراطه المستقيم."</w:t>
      </w:r>
    </w:p>
    <w:p>
      <w:pPr>
        <w:pStyle w:val="RtlNormal"/>
        <w:bidi/>
      </w:pPr>
      <w:r>
        <w:rPr>
          <w:rtl/>
        </w:rPr>
        <w:t xml:space="preserve">و در رساله سؤال و جواب نازل:
"سؤال  - از آيتين
جواب - للرّجال انّا کلّ للّه راضون.  للنّساء انّا کلّ للّه راضيات"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6exkpuc5ij8ry869gf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syp4miqi1rr56vws5oy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zmwxvpmxeld3gedqxjdg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607;&#1588;&#1578;&#1605;----&#1589;&#1601;&#1581;&#1607;-171" TargetMode="External"/><Relationship Id="rIdrptnup4zslsnwcmdett-b" Type="http://schemas.openxmlformats.org/officeDocument/2006/relationships/hyperlink" Target="#&#1601;&#1589;&#1604;-&#1607;&#1588;&#1578;&#1605;" TargetMode="External"/><Relationship Id="rId45u0x_1dme5kaadailin6" Type="http://schemas.openxmlformats.org/officeDocument/2006/relationships/hyperlink" Target="#&#1583;&#1585;-&#1582;&#1591;&#1576;&#1607;-&#1608;-&#1570;&#1610;&#1578;&#1610;&#1606;" TargetMode="External"/><Relationship Id="rId9" Type="http://schemas.openxmlformats.org/officeDocument/2006/relationships/image" Target="media/ntaq-9ka54ckhuojsaxg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rjlkjby1sxahbtmbatxz.png"/><Relationship Id="rId1" Type="http://schemas.openxmlformats.org/officeDocument/2006/relationships/image" Target="media/3k-47wcovzyqtxpnlkbde.png"/></Relationships>
</file>

<file path=word/_rels/footer2.xml.rels><?xml version="1.0" encoding="UTF-8"?><Relationships xmlns="http://schemas.openxmlformats.org/package/2006/relationships"><Relationship Id="rIdrr6exkpuc5ij8ry869gfg" Type="http://schemas.openxmlformats.org/officeDocument/2006/relationships/hyperlink" Target="https://oceanoflights.org/ganjinih-yi-hudud-ahkam-084-fa" TargetMode="External"/><Relationship Id="rIdssyp4miqi1rr56vws5oye" Type="http://schemas.openxmlformats.org/officeDocument/2006/relationships/hyperlink" Target="https://oceanoflights.org" TargetMode="External"/><Relationship Id="rId0" Type="http://schemas.openxmlformats.org/officeDocument/2006/relationships/image" Target="media/hnblxdrqr_3u4crq5rjmf.png"/><Relationship Id="rId1" Type="http://schemas.openxmlformats.org/officeDocument/2006/relationships/image" Target="media/n-bcrb1fzdhdrebyure3d.png"/><Relationship Id="rId2" Type="http://schemas.openxmlformats.org/officeDocument/2006/relationships/image" Target="media/wkeml_szs3a8w5ru3k14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dat7nhuavgs3e82zztrz.png"/><Relationship Id="rId1" Type="http://schemas.openxmlformats.org/officeDocument/2006/relationships/image" Target="media/hwprkvmkn-9grjpf3ip3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khg59pewlgwzhdmo5vuo.png"/><Relationship Id="rId1" Type="http://schemas.openxmlformats.org/officeDocument/2006/relationships/image" Target="media/miaisu2ytrsp-mqxymrt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خطبه و آيتين</dc:title>
  <dc:creator>Ocean of Lights</dc:creator>
  <cp:lastModifiedBy>Ocean of Lights</cp:lastModifiedBy>
  <cp:revision>1</cp:revision>
  <dcterms:created xsi:type="dcterms:W3CDTF">2024-07-03T00:59:16.540Z</dcterms:created>
  <dcterms:modified xsi:type="dcterms:W3CDTF">2024-07-03T00:59:16.540Z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