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مقصود از حکمت که در الواح مبارکه نازل شده</w:t>
      </w:r>
    </w:p>
    <w:p>
      <w:pPr>
        <w:pStyle w:val="RtlAuthor"/>
        <w:bidi/>
      </w:pPr>
      <w:r>
        <w:t xml:space="preserve">حضرت بهاءالله, 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ze-lro_znloqcwdmd83qe"/>
      <w:r>
        <w:rPr>
          <w:rtl/>
        </w:rPr>
        <w:t xml:space="preserve">کتاب گنجينه حدود و احکام باب سی و چهارم –فصل سوّم-   صفحه 260</w:t>
      </w:r>
    </w:p>
    <w:p>
      <w:pPr>
        <w:pStyle w:val="Heading2"/>
        <w:pStyle w:val="RtlHeading2"/>
        <w:bidi/>
      </w:pPr>
      <w:hyperlink w:history="1" r:id="rId-5nsemurvmdok30xylc-9"/>
      <w:r>
        <w:rPr>
          <w:rtl/>
        </w:rPr>
        <w:t xml:space="preserve">فصل سوّم</w:t>
      </w:r>
    </w:p>
    <w:p>
      <w:pPr>
        <w:pStyle w:val="Heading2"/>
        <w:pStyle w:val="RtlHeading2"/>
        <w:bidi/>
      </w:pPr>
      <w:hyperlink w:history="1" r:id="rId4_tjvxu2505ygtnshbfnl"/>
      <w:r>
        <w:rPr>
          <w:rtl/>
        </w:rPr>
        <w:t xml:space="preserve">در مقصود از حکمت که در الواح مبارکه نازل شده</w:t>
      </w:r>
    </w:p>
    <w:p>
      <w:pPr>
        <w:pStyle w:val="RtlNormal"/>
        <w:bidi/>
      </w:pPr>
      <w:r>
        <w:rPr>
          <w:rtl/>
        </w:rPr>
        <w:t xml:space="preserve">جمالقدم جلّ جلاله در لوح جوان روحانی درخشی ميفرمايند قوله تعالی:
"انّا نوصيکم بالحکمة حکمت اعمال و افعالی است که سبب آگاهی غافلهای عالم است و همچنين تقرّب ايشان است بحزب اللّه. عباد بيچاره را ارباب عمائم باوهام تربيت نموده‌اند بايد حکمای ارض بکمال رأفت و محبّت عباد را بشريعت اللّه و مشرق عنايتش دعوت نمايند."</w:t>
      </w:r>
    </w:p>
    <w:p>
      <w:pPr>
        <w:pStyle w:val="RtlNormal"/>
        <w:bidi/>
      </w:pPr>
      <w:r>
        <w:rPr>
          <w:rtl/>
        </w:rPr>
        <w:t xml:space="preserve">حضرت عبدالبهاء جلّ ثنائه در لوحی ميفرمايند قوله الأحلی:
"در الواح الهی ذکر حکمت گشته و بيان مراعات مقتضيات مکان و وقت شده مراد سکون روحی و شئون عنصری نبوده بلکه مراد الهی اين بوده که شمع در جمع برافروزد نه در صحرای بی‌نفع، ماء فيض الهی بر ارض طيّبه نازل گردد نه ارض جرزه.  و الّا خاموشی شمع را حکمت نتوان گفت و پريشانی جمع را علامت وحدت نتوان شمرد. افسردگی و مردگی حيات و زندگی تعبير نشود و ناتوانی و درماندگی هوشمندی و زيرکی نگردد." ( مکاتيب جلد اوّل )</w:t>
      </w:r>
    </w:p>
    <w:p>
      <w:pPr>
        <w:pStyle w:val="RtlNormal"/>
        <w:bidi/>
      </w:pPr>
      <w:r>
        <w:rPr>
          <w:rtl/>
        </w:rPr>
        <w:t xml:space="preserve">و نيز در لوح محفل روحانی طهران از يراعه  مرکز ميثاق جلّ ثنائه نازل قوله الاحلی:</w:t>
      </w:r>
      <w:r>
        <w:br/>
      </w:r>
      <w:r>
        <w:rPr>
          <w:rtl/>
        </w:rPr>
        <w:t xml:space="preserve">
"بساط تبليغ بايد در جميع احيان ممدود گردد زيرا تأييد الهی موکول بر آن. اگر نفسی بجان و دل در نهايت همّت کمر بر تبليغ امرالله نبندد البتّه از تأييد ملکوت ابهی محروم ماند ولی بايد که بحکمت باشد. و حکمت اين است که بمدارای الهی و محبّت و مهربانی و صبر و بردباری و اخلاق رحمانی و اعمال و افعال ربّانی تبليغ نمايد نه اينکه بصمت و سکوت پردازد و بکلّی فراموش نمايد. خلاصه احبّای الهی را فردا فردا بتبليغ امراللّه تشويق نمائيد که حکمت مذکوره در کتاب نفس تبليغ است ولی بمدارا تأييدات الهيّه احاطه نمايد و توفيقات صمدانيّه رفيق گردد."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djxuiokxnogz7qcnesl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ddvpwtv_xj5mlpv9z9x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303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303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303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303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e-lro_znloqcwdmd83qe" Type="http://schemas.openxmlformats.org/officeDocument/2006/relationships/hyperlink" Target="#&#1705;&#1578;&#1575;&#1576;-&#1711;&#1606;&#1580;&#1610;&#1606;&#1607;-&#1581;&#1583;&#1608;&#1583;-&#1608;-&#1575;&#1581;&#1705;&#1575;&#1605;-&#1576;&#1575;&#1576;-&#1587;&#1740;-&#1608;-&#1670;&#1607;&#1575;&#1585;&#1605;-&#1601;&#1589;&#1604;-&#1587;&#1608;&#1617;&#1605;----&#1589;&#1601;&#1581;&#1607;-260" TargetMode="External"/><Relationship Id="rId-5nsemurvmdok30xylc-9" Type="http://schemas.openxmlformats.org/officeDocument/2006/relationships/hyperlink" Target="#&#1601;&#1589;&#1604;-&#1587;&#1608;&#1617;&#1605;" TargetMode="External"/><Relationship Id="rId4_tjvxu2505ygtnshbfnl" Type="http://schemas.openxmlformats.org/officeDocument/2006/relationships/hyperlink" Target="#&#1583;&#1585;-&#1605;&#1602;&#1589;&#1608;&#1583;-&#1575;&#1586;-&#1581;&#1705;&#1605;&#1578;-&#1705;&#1607;-&#1583;&#1585;-&#1575;&#1604;&#1608;&#1575;&#1581;-&#1605;&#1576;&#1575;&#1585;&#1705;&#1607;-&#1606;&#1575;&#1586;&#1604;-&#1588;&#1583;&#1607;" TargetMode="External"/><Relationship Id="rId9" Type="http://schemas.openxmlformats.org/officeDocument/2006/relationships/image" Target="media/86gj3iipf8i65yr9y3hc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4sfoyafos1igpexkryba.png"/><Relationship Id="rId1" Type="http://schemas.openxmlformats.org/officeDocument/2006/relationships/image" Target="media/hzthbuvosb7_dquvahmff.png"/></Relationships>
</file>

<file path=word/_rels/footer2.xml.rels><?xml version="1.0" encoding="UTF-8"?><Relationships xmlns="http://schemas.openxmlformats.org/package/2006/relationships"><Relationship Id="rIdwdjxuiokxnogz7qcnesls" Type="http://schemas.openxmlformats.org/officeDocument/2006/relationships/hyperlink" Target="https://oceanoflights.org/ganjinih-yi-hudud-ahkam-122-fa" TargetMode="External"/><Relationship Id="rIdtddvpwtv_xj5mlpv9z9xc" Type="http://schemas.openxmlformats.org/officeDocument/2006/relationships/hyperlink" Target="https://oceanoflights.org" TargetMode="External"/><Relationship Id="rId0" Type="http://schemas.openxmlformats.org/officeDocument/2006/relationships/image" Target="media/h2b099nexefeiiwrgi5mn.png"/><Relationship Id="rId1" Type="http://schemas.openxmlformats.org/officeDocument/2006/relationships/image" Target="media/d8cpvpjw-bbie5gixx05a.png"/><Relationship Id="rId2" Type="http://schemas.openxmlformats.org/officeDocument/2006/relationships/image" Target="media/uu4evsvy9ctxywimyzqe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b_abbss3i0t_kfzddat5.png"/><Relationship Id="rId1" Type="http://schemas.openxmlformats.org/officeDocument/2006/relationships/image" Target="media/pfjwsdygwsd14mkez-lv2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anqa35dzgnw5bpep75md.png"/><Relationship Id="rId1" Type="http://schemas.openxmlformats.org/officeDocument/2006/relationships/image" Target="media/zvjwmhziys7msskf2uur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مقصود از حکمت که در الواح مبارکه نازل شده</dc:title>
  <dc:creator>Ocean of Lights</dc:creator>
  <cp:lastModifiedBy>Ocean of Lights</cp:lastModifiedBy>
  <cp:revision>1</cp:revision>
  <dcterms:created xsi:type="dcterms:W3CDTF">2024-07-03T01:00:28.947Z</dcterms:created>
  <dcterms:modified xsi:type="dcterms:W3CDTF">2024-07-03T01:00:28.947Z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