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از تقيّه و کتمان عقيده</w:t>
      </w:r>
    </w:p>
    <w:p>
      <w:pPr>
        <w:pStyle w:val="RtlAuthor"/>
        <w:bidi/>
      </w:pPr>
      <w:r>
        <w:t xml:space="preserve">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fjttn_mq6yzcrglw7npz"/>
      <w:r>
        <w:rPr>
          <w:rtl/>
        </w:rPr>
        <w:t xml:space="preserve">کتاب گنجينه حدود و احکام باب هفتاد و دوّم –   صفحه 456</w:t>
      </w:r>
    </w:p>
    <w:p>
      <w:pPr>
        <w:pStyle w:val="Heading2"/>
        <w:pStyle w:val="RtlHeading2"/>
        <w:bidi/>
      </w:pPr>
      <w:hyperlink w:history="1" r:id="rIdhsatfo0ltqkybg95ek57s"/>
      <w:r>
        <w:rPr>
          <w:rtl/>
        </w:rPr>
        <w:t xml:space="preserve">باب هفتاد و دوّم</w:t>
      </w:r>
    </w:p>
    <w:p>
      <w:pPr>
        <w:pStyle w:val="Heading2"/>
        <w:pStyle w:val="RtlHeading2"/>
        <w:bidi/>
      </w:pPr>
      <w:hyperlink w:history="1" r:id="rIdaw3glz5w3kbv5q5dfo_e8"/>
      <w:r>
        <w:rPr>
          <w:rtl/>
        </w:rPr>
        <w:t xml:space="preserve">در نهی از تقيّه و کتمان عقيده</w:t>
      </w:r>
    </w:p>
    <w:p>
      <w:pPr>
        <w:pStyle w:val="RtlNormal"/>
        <w:bidi/>
      </w:pPr>
      <w:r>
        <w:rPr>
          <w:rtl/>
        </w:rPr>
        <w:t xml:space="preserve">حضرت ولی امراللّه جلّ سلطانه ميفرمايند قوله الاحلی: (استخراج از لوح مبارک مورّخه ٩ نومبر ١٩٢٧)
"چندی قبل تلغرافی از ارض اقدس بعنوان آنمحفل نورانی ارسال گرديد و در آن تأکيد گرديد که راجع بسجلّ احوال و قيد مذهب و آئين احبّای الهی در تمام نقاط امريّه در آن سرزمين اگر چنانچه مجبور و مکلّف بر تعيين و قيد مذهب گردند البتّه کتمان ننمايند و بتظاهر و تصنّع متشبّث نشوند عقيده خويش را در کمال جرأت و وضوح اظهار نمايند و از عواقب و نتايج بيان حقيقت و ابراز ما فی‏الضّمير خائف و نگران نشوند. البتّه بعموم ياران تأکيد و توصيه نمايند تا از صراط مستقيم حقيقت و رشاد منحرف نگردند و بر حفظ مصالح امريّه و صيانت رفعت و منزلت امرالله و اعزاز کلمةاللّه موفّق و مفتخر گردند. مداهنه و مسامحه در اين موارد مخلّ در نظام امرالله و علّت توهين و تحقير دين ‏اللّه گردد و توليد مشاکل متنوّعه عظيمه در آينده نمايد. قوّه قلب و حزم و صراحت و متانت و مشورت تامّ اين ايّام از لوازم ضروريّه و از صفات ممدوحه و شيم مرضيّه اهل بها محسوب. نفس اقدام و اثبات شهامت و بسالت در اينمقام جالب تأييدات قويّه ربّ الانام است کافل سعادت و صيانت يارانست و ممهّد سبيل از برای نجات و استخلاص بندگان حضرت رحمن. آنچه را ياران بآن مأمورند و فروض حتميّه که در الواح و صحف الهيّه مصرّح و مؤکّد است اگر اجرا شود شبهه‏ئی نبوده و نيست که اسباب غيبيّه بمشيّت مالک البريّه محض صيانت ياران و تأمين و حفاظت شريعت مولای عالميان چنان فراهم گردد و موانع حاليه را مرتفع نمايد که ياران و مؤمنان خود مبهوت و متعجّب و حيران گردند. پس توکّل و تفويض و اطمينان و ثبات و تمسّک بآنچه لوازم ضروريّه اين ايّام است لازم و واجب تا از پس پرده قضا جنود لم تروها بعرصه شهود قدم گذارند و بنصرت و حمايت و تقويت اينجمع مظلوم پردازند."</w:t>
      </w:r>
    </w:p>
    <w:p>
      <w:pPr>
        <w:pStyle w:val="RtlNormal"/>
        <w:bidi/>
      </w:pPr>
      <w:r>
        <w:rPr>
          <w:rtl/>
        </w:rPr>
        <w:t xml:space="preserve">و نيز ميفرمايند:
"عقيده کتمان ننمايند و از تقيّه اجتناب بنمايند از پس پرده خفا برون آيند و قدم بميدان خدمت گذارند مضطرب و هراسان نباشند و بجانفشانی قيام نمايند هر امري را فدای اين مقصد اصلی کنند و در سبيل اين مبدأ جليل و امر قويم از هر منصب و مقامی چشم پوشند و مصالح شخصيّه و ملاحظات نفسيّه را فدای مصالح عموميّه امريّه فرمايند. حکمت و تقيّه در گذشته ايّام کافل صون و حمايت مظلومان آنسامان بود و يگانه وسيله حفظ و حراست آئين حضرت يزدان ولی در اين ايّام چون اعدای امر الهی و دشمنان آئين آسمانی برقع ستر و خفا را از وجه حقايق امريّه برانداخته‌اند و معتقدات اساسيّه اهل بهاء را کاملا مکشوف و مشتهر ساخته‌اند و باثبات استقلال شرع حضرت بهاءاللّه پرداخته‌اند و باين سبب نبأ عظيم را در اقطار و اکناف عالم معروف و مشهور نموده‌اند تقيّه و کتمان عقيده علّت توهين و تحقير است و در انظار اهل فراست بيمورد و مضرّ. مخالفين و معاندين اين رويّه را حمل بر جبن و خوف نمايند و از تأثيرات سستی عقيده شمرند استحلفکم يا احبّاء اللّه ببذل الجهد الجهيد و القيام علی هذا الأمر الاوعر الخطير و التمسّک بهذا الحبل المتين و السّلوک في هذا المنهج القويم جعلکم اللّه رايات نصره و مصابيح هدايته و مشاعل حبّه و مطالع اقتداره فی بلاده."</w:t>
      </w:r>
    </w:p>
    <w:p>
      <w:pPr>
        <w:pStyle w:val="RtlNormal"/>
        <w:bidi/>
      </w:pPr>
      <w:r>
        <w:rPr>
          <w:rtl/>
        </w:rPr>
        <w:t xml:space="preserve">و در لوح جناب ثابت شرقی مورّخ ١۵ شهر الجلال ٩١ مطابق ٢٣ اپريل ١٩٣۴ ميفرمايند قوله الاحلی:
"سؤال ثالث در خصوص کتمان عقيده در نقاطيکه بهائی غير موجود معروض داشته بوديد . جواب فرمودند کتمان عقيده حتّی در اينمورد مذموم و مخالف مبادی اين امر است."</w:t>
      </w:r>
    </w:p>
    <w:p>
      <w:pPr>
        <w:pStyle w:val="RtlNormal"/>
        <w:bidi/>
      </w:pPr>
      <w:r>
        <w:rPr>
          <w:rtl/>
        </w:rPr>
        <w:t xml:space="preserve">الواح الهيّه در اينخصوص بسيار و کمتر لوحی توان يافت که در اين خصوص شامل اشاره يا صراحتی نباشد. برای مزيد اطّلاع بنصوص مبارکه مراجعه شود.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ocxtyhxymwvddqf_dpn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mze_quyxsguk6kq0tok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1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1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1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1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fjttn_mq6yzcrglw7npz" Type="http://schemas.openxmlformats.org/officeDocument/2006/relationships/hyperlink" Target="#&#1705;&#1578;&#1575;&#1576;-&#1711;&#1606;&#1580;&#1610;&#1606;&#1607;-&#1581;&#1583;&#1608;&#1583;-&#1608;-&#1575;&#1581;&#1705;&#1575;&#1605;-&#1576;&#1575;&#1576;-&#1607;&#1601;&#1578;&#1575;&#1583;-&#1608;-&#1583;&#1608;&#1617;&#1605;----&#1589;&#1601;&#1581;&#1607;-456" TargetMode="External"/><Relationship Id="rIdhsatfo0ltqkybg95ek57s" Type="http://schemas.openxmlformats.org/officeDocument/2006/relationships/hyperlink" Target="#&#1576;&#1575;&#1576;-&#1607;&#1601;&#1578;&#1575;&#1583;-&#1608;-&#1583;&#1608;&#1617;&#1605;" TargetMode="External"/><Relationship Id="rIdaw3glz5w3kbv5q5dfo_e8" Type="http://schemas.openxmlformats.org/officeDocument/2006/relationships/hyperlink" Target="#&#1583;&#1585;-&#1606;&#1607;&#1740;-&#1575;&#1586;-&#1578;&#1602;&#1610;&#1617;&#1607;-&#1608;-&#1705;&#1578;&#1605;&#1575;&#1606;-&#1593;&#1602;&#1610;&#1583;&#1607;" TargetMode="External"/><Relationship Id="rId9" Type="http://schemas.openxmlformats.org/officeDocument/2006/relationships/image" Target="media/ozczuixckxbafjwdzrmg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urav6j51egx2ihabbjjw.png"/><Relationship Id="rId1" Type="http://schemas.openxmlformats.org/officeDocument/2006/relationships/image" Target="media/aspagzkx1_3usd8dv0lfu.png"/></Relationships>
</file>

<file path=word/_rels/footer2.xml.rels><?xml version="1.0" encoding="UTF-8"?><Relationships xmlns="http://schemas.openxmlformats.org/package/2006/relationships"><Relationship Id="rId6ocxtyhxymwvddqf_dpnp" Type="http://schemas.openxmlformats.org/officeDocument/2006/relationships/hyperlink" Target="https://oceanoflights.org/ganjinih-yi-hudud-ahkam-170-fa" TargetMode="External"/><Relationship Id="rIdhmze_quyxsguk6kq0tokx" Type="http://schemas.openxmlformats.org/officeDocument/2006/relationships/hyperlink" Target="https://oceanoflights.org" TargetMode="External"/><Relationship Id="rId0" Type="http://schemas.openxmlformats.org/officeDocument/2006/relationships/image" Target="media/elxl9e1f61ykztbvhnjq7.png"/><Relationship Id="rId1" Type="http://schemas.openxmlformats.org/officeDocument/2006/relationships/image" Target="media/t87sm1sjkohwdq49ft5cr.png"/><Relationship Id="rId2" Type="http://schemas.openxmlformats.org/officeDocument/2006/relationships/image" Target="media/lmn0f3vlfuf0-dzsavka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useokb409j3fhb6k8ces.png"/><Relationship Id="rId1" Type="http://schemas.openxmlformats.org/officeDocument/2006/relationships/image" Target="media/jhiviosgda7-ylrnhs9g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8ytqesqbbuorzlrqtxh-.png"/><Relationship Id="rId1" Type="http://schemas.openxmlformats.org/officeDocument/2006/relationships/image" Target="media/c6vvwacnl5gjjzxznx7s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از تقيّه و کتمان عقيده</dc:title>
  <dc:creator>Ocean of Lights</dc:creator>
  <cp:lastModifiedBy>Ocean of Lights</cp:lastModifiedBy>
  <cp:revision>1</cp:revision>
  <dcterms:created xsi:type="dcterms:W3CDTF">2024-07-03T01:02:00.719Z</dcterms:created>
  <dcterms:modified xsi:type="dcterms:W3CDTF">2024-07-03T01:02:00.719Z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