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 BEGGING, CHARITIES AND THE POOR</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mtpk_mdor86zm329xtqtf"/>
      <w:r>
        <w:rPr>
          <w:b/>
          <w:bCs/>
          <w:rtl w:val="false"/>
        </w:rPr>
        <w:t xml:space="preserve">V. BEGGING, CHARITIES AND THE POOR</w:t>
      </w:r>
      <w:r>
        <w:rPr>
          <w:rtl w:val="false"/>
        </w:rPr>
        <w:t xml:space="preserve"> </w:t>
      </w:r>
    </w:p>
    <w:p>
      <w:pPr>
        <w:pStyle w:val="Heading3"/>
        <w:pStyle w:val="Heading3"/>
        <w:bidi w:val="false"/>
      </w:pPr>
      <w:hyperlink w:history="1" r:id="rIdsty_-vsdryutxkawo4_0m"/>
      <w:r>
        <w:rPr>
          <w:b/>
          <w:bCs/>
          <w:rtl w:val="false"/>
        </w:rPr>
        <w:t xml:space="preserve">A. Begging</w:t>
      </w:r>
      <w:r>
        <w:rPr>
          <w:rtl w:val="false"/>
        </w:rPr>
        <w:t xml:space="preserve"> </w:t>
      </w:r>
    </w:p>
    <w:p>
      <w:pPr>
        <w:pStyle w:val="ListParagraph"/>
        <w:numPr>
          <w:ilvl w:val="0"/>
          <w:numId w:val="96"/>
        </w:numPr>
        <w:bidi w:val="false"/>
      </w:pPr>
      <w:r>
        <w:rPr>
          <w:b/>
          <w:bCs/>
          <w:rtl w:val="false"/>
        </w:rPr>
        <w:t xml:space="preserve">Begging is Forbidden — House of Justice to Provide for Disabled</w:t>
      </w:r>
    </w:p>
    <w:p>
      <w:pPr>
        <w:pStyle w:val="Normal"/>
        <w:bidi w:val="false"/>
      </w:pPr>
      <w:r>
        <w:rPr>
          <w:rtl w:val="false"/>
        </w:rPr>
        <w:t xml:space="preserve">"We have been asked to share with you the following extract from one of the Tablets of Abdu'l-Bahá on the subject of begging:</w:t>
      </w:r>
      <w:r>
        <w:br/>
      </w:r>
    </w:p>
    <w:p>
      <w:pPr>
        <w:pStyle w:val="Normal"/>
        <w:bidi w:val="false"/>
      </w:pPr>
      <w:r>
        <w:rPr>
          <w:rtl w:val="false"/>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 </w:t>
      </w:r>
    </w:p>
    <w:p>
      <w:pPr>
        <w:pStyle w:val="Normal"/>
        <w:bidi w:val="false"/>
      </w:pPr>
      <w:r>
        <w:rPr>
          <w:rtl w:val="false"/>
        </w:rPr>
        <w:t xml:space="preserve">"The Universal House of Justice does not wish to go beyond the elucidation given by the Master in the above passage and wishes, for the time being, to leave any matter not entirely covered by this text to the conscience of individual believers." </w:t>
      </w:r>
    </w:p>
    <w:p>
      <w:pPr>
        <w:pStyle w:val="Normal"/>
        <w:bidi w:val="false"/>
      </w:pPr>
      <w:r>
        <w:rPr>
          <w:rtl w:val="false"/>
        </w:rPr>
        <w:t xml:space="preserve">(From a letter written on behalf of the Universal House of Justice to an individual believer, August 13, 1974) </w:t>
      </w:r>
    </w:p>
    <w:p>
      <w:pPr>
        <w:pStyle w:val="ListParagraph"/>
        <w:numPr>
          <w:ilvl w:val="0"/>
          <w:numId w:val="97"/>
        </w:numPr>
        <w:bidi w:val="false"/>
      </w:pPr>
      <w:r>
        <w:rPr>
          <w:b/>
          <w:bCs/>
          <w:rtl w:val="false"/>
        </w:rPr>
        <w:t xml:space="preserve">Beggars — Most Despised of Men in the Sight of God</w:t>
      </w:r>
    </w:p>
    <w:p>
      <w:pPr>
        <w:pStyle w:val="Normal"/>
        <w:bidi w:val="false"/>
      </w:pPr>
      <w:r>
        <w:rPr>
          <w:rtl w:val="false"/>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r>
        <w:br/>
      </w:r>
    </w:p>
    <w:p>
      <w:pPr>
        <w:pStyle w:val="Normal"/>
        <w:bidi w:val="false"/>
      </w:pPr>
      <w:r>
        <w:rPr>
          <w:rtl w:val="false"/>
        </w:rPr>
        <w:t xml:space="preserve">(Bahá'u'lláh: Tablets of Bahá'u'lláh revealed after the Kitab-i-Aqdas, p. 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tuadyfdoqa3v7m3auxzc"/>
      <w:r>
        <w:rPr>
          <w:b/>
          <w:bCs/>
          <w:rtl w:val="false"/>
        </w:rPr>
        <w:t xml:space="preserve">B. Charity</w:t>
      </w:r>
      <w:r>
        <w:rPr>
          <w:rtl w:val="false"/>
        </w:rPr>
        <w:t xml:space="preserve"> </w:t>
      </w:r>
    </w:p>
    <w:p>
      <w:pPr>
        <w:pStyle w:val="ListParagraph"/>
        <w:numPr>
          <w:ilvl w:val="0"/>
          <w:numId w:val="98"/>
        </w:numPr>
        <w:bidi w:val="false"/>
      </w:pPr>
      <w:r>
        <w:rPr>
          <w:b/>
          <w:bCs/>
          <w:rtl w:val="false"/>
        </w:rPr>
        <w:t xml:space="preserve">Charity is the Very Essence of the Teachings</w:t>
      </w:r>
    </w:p>
    <w:p>
      <w:pPr>
        <w:pStyle w:val="Normal"/>
        <w:bidi w:val="false"/>
      </w:pPr>
      <w:r>
        <w:rPr>
          <w:rtl w:val="false"/>
        </w:rPr>
        <w:t xml:space="preserve">"This Bahá'í teaching of human fellowship and kindness implies that we must be always ready to extend every assistance and help we can to those who are in distress and suffering. Bahá'í charity is of the very essence of the Teachings, and should [pg  121] therefore be developed in every Bahá'í community. Charitable institutions such as orphanages, free schools and hospitals for the poor, constitute an indispensable part of the Mashriqu'l-Adhkar. It is the responsibility of every local Bahá'í community to insure the welfare of its poor and needy members, through whatever means possible."</w:t>
      </w:r>
      <w:r>
        <w:br/>
      </w:r>
    </w:p>
    <w:p>
      <w:pPr>
        <w:pStyle w:val="Normal"/>
        <w:bidi w:val="false"/>
      </w:pPr>
      <w:r>
        <w:rPr>
          <w:rtl w:val="false"/>
        </w:rPr>
        <w:t xml:space="preserve">"But, of course, this extension of assistance to the poor, in whatever form should under no circumstances be allowed to seriously interfere with the major collective interests of the Bahá'í Community, as distinguished from the purely personal interests of its members. The demands of the Cause transcend those of the individual, and should therefore be given precedence. But these two phases of Bahá'í social life, though not of equal importance, are by no means contradictory. Both of them are essential, and should be fostered, but each according to its own degree of importance. It is the responsibility of Bahá'í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 </w:t>
      </w:r>
    </w:p>
    <w:p>
      <w:pPr>
        <w:pStyle w:val="Normal"/>
        <w:bidi w:val="false"/>
      </w:pPr>
      <w:r>
        <w:rPr>
          <w:rtl w:val="false"/>
        </w:rPr>
        <w:t xml:space="preserve">(From a letter written on behalf of Shoghi Effendi to an individual believer, June 26, 1936) </w:t>
      </w:r>
    </w:p>
    <w:p>
      <w:pPr>
        <w:pStyle w:val="ListParagraph"/>
        <w:numPr>
          <w:ilvl w:val="0"/>
          <w:numId w:val="99"/>
        </w:numPr>
        <w:bidi w:val="false"/>
      </w:pPr>
      <w:r>
        <w:rPr>
          <w:b/>
          <w:bCs/>
          <w:rtl w:val="false"/>
        </w:rPr>
        <w:t xml:space="preserve">Contributions to Charity by Assemblies and Individuals</w:t>
      </w:r>
    </w:p>
    <w:p>
      <w:pPr>
        <w:pStyle w:val="Normal"/>
        <w:bidi w:val="false"/>
      </w:pPr>
      <w:r>
        <w:rPr>
          <w:rtl w:val="false"/>
        </w:rPr>
        <w:t xml:space="preserve">"First there is the principle that any believer may sell personal services or property to anyone and do with the proceeds as he wishes, including giving any or all of them to Bahá'í purposes. Thus if a Bahá'í concert artist gives a concert to which admission is charged, he is free, if he so wishes, to give the money so earned to the Fund or to any charity of his choice. In giving the concert, however, he should not represent to non-Bahá'ís that the concert is for the benefit of the Bahá'í Fund or is given on behalf of Bahá'ís for a charity, which brings us to the second principle: That it is improper for Bahá'ís to solicit funds from non-Bahá'ís in the name of the Faith for any purpose. If a non-Bahá'í insists on making a monetary contribution it may be accepted with the express understanding that it will be used only for charitable or philanthropic purposes, but such contributions should be discouraged, not encouraged."</w:t>
      </w:r>
      <w:r>
        <w:br/>
      </w:r>
    </w:p>
    <w:p>
      <w:pPr>
        <w:pStyle w:val="Normal"/>
        <w:bidi w:val="false"/>
      </w:pPr>
      <w:r>
        <w:rPr>
          <w:rtl w:val="false"/>
        </w:rPr>
        <w:t xml:space="preserve">"The third principle concerns contributions made to charity by Bahá'ís themselves. Spiritual Assemblies are, of course, permitted to make contributions to charity — indeed care of the poor and needy is one of the duties assigned to them in the Bahá'í Writings — but they must weigh their responsibilities very carefully and remember that in a highly organised country like the United Kingdom the poor are helped by a multitude of agencies, both governmental and private, whereas only the Bahá'ís can contribute towards the building of the Kingdom of God on earth. This, clearly, is a matter for wise moderation. Assemblies, moreover, should perform their charitable works with a pure motive, and not with the thought of propagandizing for the Faith."</w:t>
      </w:r>
      <w:r>
        <w:br/>
      </w:r>
    </w:p>
    <w:p>
      <w:pPr>
        <w:pStyle w:val="Normal"/>
        <w:bidi w:val="false"/>
      </w:pPr>
      <w:r>
        <w:rPr>
          <w:rtl w:val="false"/>
        </w:rPr>
        <w:t xml:space="preserve">"An individual Bahá'í is, of course, free to contribute to charity from his own resources if he wishes, but as a Bahá'í he should bear in mind the needs of the Bahá'í Fund, which only believers can support." </w:t>
      </w:r>
    </w:p>
    <w:p>
      <w:pPr>
        <w:pStyle w:val="Normal"/>
        <w:bidi w:val="false"/>
      </w:pPr>
      <w:r>
        <w:rPr>
          <w:rtl w:val="false"/>
        </w:rPr>
        <w:t xml:space="preserve">(From a letter of the Universal House of Justice to a Local Spiritual Assembly, March 19, 1973) </w:t>
      </w:r>
    </w:p>
    <w:p>
      <w:pPr>
        <w:pStyle w:val="ListParagraph"/>
        <w:numPr>
          <w:ilvl w:val="0"/>
          <w:numId w:val="100"/>
        </w:numPr>
        <w:bidi w:val="false"/>
      </w:pPr>
      <w:r>
        <w:rPr>
          <w:b/>
          <w:bCs/>
          <w:rtl w:val="false"/>
        </w:rPr>
        <w:t xml:space="preserve">Surest Way of Lifting Once and for All Burden of Hunger and Misery</w:t>
      </w:r>
    </w:p>
    <w:p>
      <w:pPr>
        <w:pStyle w:val="Normal"/>
        <w:bidi w:val="false"/>
      </w:pPr>
      <w:r>
        <w:rPr>
          <w:rtl w:val="false"/>
        </w:rPr>
        <w:t xml:space="preserve">"...in the first place every believer is free to follow the dictates of his own [pg  122] conscience as regards the manner in which to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Bahá'u'lláh — Divine in origin — that the world can be gotten on its feet and want, fear, hunger, war, etc., be eliminated. Non-Bahá'ís cannot contribute to our work or do it for us; so really our first obligation is to support our own teaching work, as this will lead to the healing of the nations."</w:t>
      </w:r>
      <w:r>
        <w:br/>
      </w:r>
    </w:p>
    <w:p>
      <w:pPr>
        <w:pStyle w:val="Normal"/>
        <w:bidi w:val="false"/>
      </w:pPr>
      <w:r>
        <w:rPr>
          <w:rtl w:val="false"/>
        </w:rPr>
        <w:t xml:space="preserve">(From a letter written on behalf of Shoghi Effendi to an individual believer, December 8, 1947: Lifeblood of the Cause, 1970, London, pp. 12-13) </w:t>
      </w:r>
    </w:p>
    <w:p>
      <w:pPr>
        <w:pStyle w:val="ListParagraph"/>
        <w:numPr>
          <w:ilvl w:val="0"/>
          <w:numId w:val="101"/>
        </w:numPr>
        <w:bidi w:val="false"/>
      </w:pPr>
      <w:r>
        <w:rPr>
          <w:b/>
          <w:bCs/>
          <w:rtl w:val="false"/>
        </w:rPr>
        <w:t xml:space="preserve">There Are Many Ways that Help Can Be Rendered to Suffering Fellow-Men</w:t>
      </w:r>
    </w:p>
    <w:p>
      <w:pPr>
        <w:pStyle w:val="Normal"/>
        <w:bidi w:val="false"/>
      </w:pPr>
      <w:r>
        <w:rPr>
          <w:rtl w:val="false"/>
        </w:rPr>
        <w:t xml:space="preserve">"It is understandable that Bahá'ís who witness the miserable conditions under which so many human beings have to live, or who hear of a sudden disaster that has struck a certain area of the world, are moved to do something practical to ameliorate those conditions and to help their suffering fellow-mortals."</w:t>
      </w:r>
      <w:r>
        <w:br/>
      </w:r>
    </w:p>
    <w:p>
      <w:pPr>
        <w:pStyle w:val="Normal"/>
        <w:bidi w:val="false"/>
      </w:pPr>
      <w:r>
        <w:rPr>
          <w:rtl w:val="false"/>
        </w:rPr>
        <w:t xml:space="preserve">"There are many ways in which help can be rendered. Every Bahá'í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 </w:t>
      </w:r>
    </w:p>
    <w:p>
      <w:pPr>
        <w:pStyle w:val="Normal"/>
        <w:bidi w:val="false"/>
      </w:pPr>
      <w:r>
        <w:rPr>
          <w:rtl w:val="false"/>
        </w:rPr>
        <w:t xml:space="preserve">"There are also the situations in which an individual Bahá'í or a Spiritual Assembly is confronted with an urgent need which neither justice nor compassion could allow to go unheeded and unhelped. How many are the stories told of Abdu'l-Bahá in such situations, when He would even take off a garment He was wearing and give it to a shivering man in rags." </w:t>
      </w:r>
    </w:p>
    <w:p>
      <w:pPr>
        <w:pStyle w:val="Normal"/>
        <w:bidi w:val="false"/>
      </w:pPr>
      <w:r>
        <w:rPr>
          <w:rtl w:val="false"/>
        </w:rPr>
        <w:t xml:space="preserve">"But in our concern for such immediate obvious calls upon our succour we must not allow ourselves to forget the continuing, appalling burden of suffering under which millions of human beings are always groaning — a burden which they have bourne for century upon century and which it is the mission of Bahá'u'lláh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 — 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 </w:t>
      </w:r>
    </w:p>
    <w:p>
      <w:pPr>
        <w:pStyle w:val="Normal"/>
        <w:bidi w:val="false"/>
      </w:pPr>
      <w:r>
        <w:rPr>
          <w:rtl w:val="false"/>
        </w:rPr>
        <w:t xml:space="preserve">(From a letter written on behalf of the Universal House of Justice to the National Spiritual Assembly of Italy, November 19, 1974) </w:t>
      </w:r>
    </w:p>
    <w:p>
      <w:pPr>
        <w:pStyle w:val="ListParagraph"/>
        <w:numPr>
          <w:ilvl w:val="0"/>
          <w:numId w:val="102"/>
        </w:numPr>
        <w:bidi w:val="false"/>
      </w:pPr>
      <w:r>
        <w:rPr>
          <w:b/>
          <w:bCs/>
          <w:rtl w:val="false"/>
        </w:rPr>
        <w:t xml:space="preserve">Bahá'ís Have the Divinely-Given Remedy for the Ills of Mankind</w:t>
      </w:r>
    </w:p>
    <w:p>
      <w:pPr>
        <w:pStyle w:val="Normal"/>
        <w:bidi w:val="false"/>
      </w:pPr>
      <w:r>
        <w:rPr>
          <w:rtl w:val="false"/>
        </w:rPr>
        <w:t xml:space="preserve">"...There are mighty agencies in this world, governments, foundations, institutions of many kinds with tremendous financial resources which are working to [pg  123] improve the material lot of human beings. Anything we Bahá'ís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r>
        <w:br/>
      </w:r>
    </w:p>
    <w:p>
      <w:pPr>
        <w:pStyle w:val="Normal"/>
        <w:bidi w:val="false"/>
      </w:pPr>
      <w:r>
        <w:rPr>
          <w:rtl w:val="false"/>
        </w:rPr>
        <w:t xml:space="preserve">"Because of such an attitude, as also because of our refusal to become involved in politics, Bahá'ís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w:t>
      </w:r>
    </w:p>
    <w:p>
      <w:pPr>
        <w:pStyle w:val="Normal"/>
        <w:bidi w:val="false"/>
      </w:pPr>
      <w:r>
        <w:rPr>
          <w:rtl w:val="false"/>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Bahá'ís, on the other hand, know the goal they are working towards and know what they must do, step by step, to attain it. Their whole energy is directed towards the building of the good, a good which has such a positive strength that in the face of it the multitude of evils — which are in essence negative — will fade away and be no more. To enter into the quixotic tournament of demolishing one by one the evils in the world is, to a Bahá'í, a vain waste of time and effort. His whole life is directed towards proclaiming the Message of Bahá'u'lláh,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 </w:t>
      </w:r>
    </w:p>
    <w:p>
      <w:pPr>
        <w:pStyle w:val="Normal"/>
        <w:bidi w:val="false"/>
      </w:pPr>
      <w:r>
        <w:rPr>
          <w:rtl w:val="false"/>
        </w:rPr>
        <w:t xml:space="preserve">(Ibid.) </w:t>
      </w:r>
    </w:p>
    <w:p>
      <w:pPr>
        <w:pStyle w:val="ListParagraph"/>
        <w:numPr>
          <w:ilvl w:val="0"/>
          <w:numId w:val="103"/>
        </w:numPr>
        <w:bidi w:val="false"/>
      </w:pPr>
      <w:r>
        <w:rPr>
          <w:b/>
          <w:bCs/>
          <w:rtl w:val="false"/>
        </w:rPr>
        <w:t xml:space="preserve">When a Bahá'í Finds It Essential to Seek the Help of Others</w:t>
      </w:r>
    </w:p>
    <w:p>
      <w:pPr>
        <w:pStyle w:val="Normal"/>
        <w:bidi w:val="false"/>
      </w:pPr>
      <w:r>
        <w:rPr>
          <w:rtl w:val="false"/>
        </w:rPr>
        <w:t xml:space="preserve">"When a Bahá'í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r>
        <w:br/>
      </w:r>
    </w:p>
    <w:p>
      <w:pPr>
        <w:pStyle w:val="Normal"/>
        <w:bidi w:val="false"/>
      </w:pPr>
      <w:r>
        <w:rPr>
          <w:rtl w:val="false"/>
        </w:rPr>
        <w:t xml:space="preserve">(From a letter written on behalf of the Universal House of Justice to an individual believer, September 1, 1980: Giving to the Poor, A Compilation of the Universal House of Justice) </w:t>
      </w:r>
    </w:p>
    <w:p>
      <w:pPr>
        <w:pStyle w:val="ListParagraph"/>
        <w:numPr>
          <w:ilvl w:val="0"/>
          <w:numId w:val="104"/>
        </w:numPr>
        <w:bidi w:val="false"/>
      </w:pPr>
      <w:r>
        <w:rPr>
          <w:b/>
          <w:bCs/>
          <w:rtl w:val="false"/>
        </w:rPr>
        <w:t xml:space="preserve">Local Spiritual Assembly Should Extend Helping Hand to the Poor</w:t>
      </w:r>
    </w:p>
    <w:p>
      <w:pPr>
        <w:pStyle w:val="Normal"/>
        <w:bidi w:val="false"/>
      </w:pPr>
      <w:r>
        <w:rPr>
          <w:rtl w:val="false"/>
        </w:rPr>
        <w:t xml:space="preserve">"They (Local Spiritual Assemblies) must do their utmost to extend at all times the helping hand to the poor, the sick, the disabled, the orphan, the widow, irrespective of colour, caste and creed." [pg  124] </w:t>
      </w:r>
    </w:p>
    <w:p>
      <w:pPr>
        <w:pStyle w:val="Normal"/>
        <w:bidi w:val="false"/>
      </w:pPr>
      <w:r>
        <w:rPr>
          <w:rtl w:val="false"/>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 </w:t>
      </w:r>
    </w:p>
    <w:p>
      <w:pPr>
        <w:pStyle w:val="Normal"/>
        <w:bidi w:val="false"/>
      </w:pPr>
      <w:r>
        <w:rPr>
          <w:rtl w:val="false"/>
        </w:rPr>
        <w:t xml:space="preserve">(Shoghi Effendi: Bahá'í Administration, p. 38) </w:t>
      </w:r>
    </w:p>
    <w:p>
      <w:pPr>
        <w:pStyle w:val="ListParagraph"/>
        <w:numPr>
          <w:ilvl w:val="0"/>
          <w:numId w:val="105"/>
        </w:numPr>
        <w:bidi w:val="false"/>
      </w:pPr>
      <w:r>
        <w:rPr>
          <w:b/>
          <w:bCs/>
          <w:rtl w:val="false"/>
        </w:rPr>
        <w:t xml:space="preserve">How a Bahá'í May Help His Fellow-Believer Through the Institutions</w:t>
      </w:r>
    </w:p>
    <w:p>
      <w:pPr>
        <w:pStyle w:val="Normal"/>
        <w:bidi w:val="false"/>
      </w:pPr>
      <w:r>
        <w:rPr>
          <w:rtl w:val="false"/>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Bahá'í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r>
        <w:br/>
      </w:r>
    </w:p>
    <w:p>
      <w:pPr>
        <w:pStyle w:val="Normal"/>
        <w:bidi w:val="false"/>
      </w:pPr>
      <w:r>
        <w:rPr>
          <w:rtl w:val="false"/>
        </w:rPr>
        <w:t xml:space="preserve">"This is just one more reason why we should endeavour to support, strengthen the foundations, and foster the development of Local Spiritual Assemblies so that they may become rallying points of the friends and the true shepherds of the divine flock." </w:t>
      </w:r>
    </w:p>
    <w:p>
      <w:pPr>
        <w:pStyle w:val="Normal"/>
        <w:bidi w:val="false"/>
      </w:pPr>
      <w:r>
        <w:rPr>
          <w:rtl w:val="false"/>
        </w:rPr>
        <w:t xml:space="preserve">(From a letter written on behalf of the Universal House of Justice to an individual believer, April 9, 1973)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g2cgtxvnnpmv6i9d3lnd"/>
      <w:r>
        <w:rPr>
          <w:b/>
          <w:bCs/>
          <w:rtl w:val="false"/>
        </w:rPr>
        <w:t xml:space="preserve">C. The Poor</w:t>
      </w:r>
      <w:r>
        <w:rPr>
          <w:rtl w:val="false"/>
        </w:rPr>
        <w:t xml:space="preserve"> </w:t>
      </w:r>
    </w:p>
    <w:p>
      <w:pPr>
        <w:pStyle w:val="ListParagraph"/>
        <w:numPr>
          <w:ilvl w:val="0"/>
          <w:numId w:val="106"/>
        </w:numPr>
        <w:bidi w:val="false"/>
      </w:pPr>
      <w:r>
        <w:rPr>
          <w:b/>
          <w:bCs/>
          <w:rtl w:val="false"/>
        </w:rPr>
        <w:t xml:space="preserve">Those Possessed of Riches Must Have the Utmost Regard for the Poor</w:t>
      </w:r>
    </w:p>
    <w:p>
      <w:pPr>
        <w:pStyle w:val="Normal"/>
        <w:bidi w:val="false"/>
      </w:pPr>
      <w:r>
        <w:rPr>
          <w:rtl w:val="false"/>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r>
        <w:br/>
      </w:r>
    </w:p>
    <w:p>
      <w:pPr>
        <w:pStyle w:val="Normal"/>
        <w:bidi w:val="false"/>
      </w:pPr>
      <w:r>
        <w:rPr>
          <w:rtl w:val="false"/>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 </w:t>
      </w:r>
    </w:p>
    <w:p>
      <w:pPr>
        <w:pStyle w:val="Normal"/>
        <w:bidi w:val="false"/>
      </w:pPr>
      <w:r>
        <w:rPr>
          <w:rtl w:val="false"/>
        </w:rPr>
        <w:t xml:space="preserve">(Bahá'u'lláh: Gleanings from the Writings of Bahá'u'lláh, pp. 202-203) </w:t>
      </w:r>
    </w:p>
    <w:p>
      <w:pPr>
        <w:pStyle w:val="ListParagraph"/>
        <w:numPr>
          <w:ilvl w:val="0"/>
          <w:numId w:val="107"/>
        </w:numPr>
        <w:bidi w:val="false"/>
      </w:pPr>
      <w:r>
        <w:rPr>
          <w:b/>
          <w:bCs/>
          <w:rtl w:val="false"/>
        </w:rPr>
        <w:t xml:space="preserve">The Greatest Gift We Can Give to the Poor</w:t>
      </w:r>
    </w:p>
    <w:p>
      <w:pPr>
        <w:pStyle w:val="Normal"/>
        <w:bidi w:val="false"/>
      </w:pPr>
      <w:r>
        <w:rPr>
          <w:rtl w:val="false"/>
        </w:rPr>
        <w:t xml:space="preserve">"Regarding your question concerning helping the poor: The Bahá'ís should not go so far as to refrain from extending charity to the needy, if they are able and willing to do so. However, in this, as in many other things, they should exert moderation. The greatest gift that we can give to the poor and the down-trodden [pg  125] is to aid to build up the divine institutions inaugurated in this day by Bahá'u'lláh as these institutions, and this World Order when established, will eliminate the causes of poverty and the injustices which afflict the poor. We should, therefore, do both, support our Bahá'í Fund, and also be kind and generous to the needy."</w:t>
      </w:r>
      <w:r>
        <w:br/>
      </w:r>
    </w:p>
    <w:p>
      <w:pPr>
        <w:pStyle w:val="Normal"/>
        <w:bidi w:val="false"/>
      </w:pPr>
      <w:r>
        <w:rPr>
          <w:rtl w:val="false"/>
        </w:rPr>
        <w:t xml:space="preserve">(From a letter written on behalf of Shoghi Effendi to an individual believer, March 11, 1942) </w:t>
      </w:r>
    </w:p>
    <w:p>
      <w:pPr>
        <w:pStyle w:val="ListParagraph"/>
        <w:numPr>
          <w:ilvl w:val="0"/>
          <w:numId w:val="108"/>
        </w:numPr>
        <w:bidi w:val="false"/>
      </w:pPr>
      <w:r>
        <w:rPr>
          <w:b/>
          <w:bCs/>
          <w:rtl w:val="false"/>
        </w:rPr>
        <w:t xml:space="preserve">Do Not Grieve for Being Poor — Some Great Souls Were of the Poorest in the World</w:t>
      </w:r>
    </w:p>
    <w:p>
      <w:pPr>
        <w:pStyle w:val="Normal"/>
        <w:bidi w:val="false"/>
      </w:pPr>
      <w:r>
        <w:rPr>
          <w:rtl w:val="false"/>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r>
        <w:br/>
      </w:r>
    </w:p>
    <w:p>
      <w:pPr>
        <w:pStyle w:val="Normal"/>
        <w:bidi w:val="false"/>
      </w:pPr>
      <w:r>
        <w:rPr>
          <w:rtl w:val="false"/>
        </w:rPr>
        <w:t xml:space="preserve">(From a letter written on behalf of Shoghi Effendi to an individual believer, May 18, 1927) [pg 126]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muffotvafmee23wwnb1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vcxdiulyx3czbhgcxxk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2"/>
    <w:lvlOverride w:ilvl="0">
      <w:startOverride w:val="1"/>
    </w:lvlOverride>
  </w:num>
  <w:num w:numId="96">
    <w:abstractNumId w:val="93"/>
    <w:lvlOverride w:ilvl="0">
      <w:startOverride w:val="1"/>
    </w:lvlOverride>
  </w:num>
  <w:num w:numId="97">
    <w:abstractNumId w:val="93"/>
    <w:lvlOverride w:ilvl="0">
      <w:startOverride w:val="1"/>
    </w:lvlOverride>
  </w:num>
  <w:num w:numId="98">
    <w:abstractNumId w:val="93"/>
    <w:lvlOverride w:ilvl="0">
      <w:startOverride w:val="1"/>
    </w:lvlOverride>
  </w:num>
  <w:num w:numId="99">
    <w:abstractNumId w:val="93"/>
    <w:lvlOverride w:ilvl="0">
      <w:startOverride w:val="1"/>
    </w:lvlOverride>
  </w:num>
  <w:num w:numId="100">
    <w:abstractNumId w:val="93"/>
    <w:lvlOverride w:ilvl="0">
      <w:startOverride w:val="1"/>
    </w:lvlOverride>
  </w:num>
  <w:num w:numId="101">
    <w:abstractNumId w:val="93"/>
    <w:lvlOverride w:ilvl="0">
      <w:startOverride w:val="1"/>
    </w:lvlOverride>
  </w:num>
  <w:num w:numId="102">
    <w:abstractNumId w:val="93"/>
    <w:lvlOverride w:ilvl="0">
      <w:startOverride w:val="1"/>
    </w:lvlOverride>
  </w:num>
  <w:num w:numId="103">
    <w:abstractNumId w:val="93"/>
    <w:lvlOverride w:ilvl="0">
      <w:startOverride w:val="1"/>
    </w:lvlOverride>
  </w:num>
  <w:num w:numId="104">
    <w:abstractNumId w:val="93"/>
    <w:lvlOverride w:ilvl="0">
      <w:startOverride w:val="1"/>
    </w:lvlOverride>
  </w:num>
  <w:num w:numId="105">
    <w:abstractNumId w:val="93"/>
    <w:lvlOverride w:ilvl="0">
      <w:startOverride w:val="1"/>
    </w:lvlOverride>
  </w:num>
  <w:num w:numId="106">
    <w:abstractNumId w:val="93"/>
    <w:lvlOverride w:ilvl="0">
      <w:startOverride w:val="1"/>
    </w:lvlOverride>
  </w:num>
  <w:num w:numId="107">
    <w:abstractNumId w:val="93"/>
    <w:lvlOverride w:ilvl="0">
      <w:startOverride w:val="1"/>
    </w:lvlOverride>
  </w:num>
  <w:num w:numId="108">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tpk_mdor86zm329xtqtf" Type="http://schemas.openxmlformats.org/officeDocument/2006/relationships/hyperlink" Target="#bl13s" TargetMode="External"/><Relationship Id="rIdsty_-vsdryutxkawo4_0m" Type="http://schemas.openxmlformats.org/officeDocument/2006/relationships/hyperlink" Target="#bl13t" TargetMode="External"/><Relationship Id="rIdvtuadyfdoqa3v7m3auxzc" Type="http://schemas.openxmlformats.org/officeDocument/2006/relationships/hyperlink" Target="#bl13y" TargetMode="External"/><Relationship Id="rIdmg2cgtxvnnpmv6i9d3lnd" Type="http://schemas.openxmlformats.org/officeDocument/2006/relationships/hyperlink" Target="#bl14f" TargetMode="External"/><Relationship Id="rId9" Type="http://schemas.openxmlformats.org/officeDocument/2006/relationships/image" Target="media/5vvahy34okq0ipvgpufro.png"/><Relationship Id="rId10" Type="http://schemas.openxmlformats.org/officeDocument/2006/relationships/image" Target="media/xrl9yiysqppqbglytd5dg.png"/><Relationship Id="rId11" Type="http://schemas.openxmlformats.org/officeDocument/2006/relationships/image" Target="media/ec71j41ru1yr4zvzn3wpy.png"/><Relationship Id="rId12" Type="http://schemas.openxmlformats.org/officeDocument/2006/relationships/image" Target="media/xhrdnb6mjv3adowfbcchi.png"/></Relationships>
</file>

<file path=word/_rels/footer1.xml.rels><?xml version="1.0" encoding="UTF-8"?><Relationships xmlns="http://schemas.openxmlformats.org/package/2006/relationships"><Relationship Id="rId0" Type="http://schemas.openxmlformats.org/officeDocument/2006/relationships/image" Target="media/nsg9jubzl2i4nqyubhvnq.png"/><Relationship Id="rId1" Type="http://schemas.openxmlformats.org/officeDocument/2006/relationships/image" Target="media/-vhwpuc8fowphtwsm4hfr.png"/></Relationships>
</file>

<file path=word/_rels/footer2.xml.rels><?xml version="1.0" encoding="UTF-8"?><Relationships xmlns="http://schemas.openxmlformats.org/package/2006/relationships"><Relationship Id="rIdomuffotvafmee23wwnb1h" Type="http://schemas.openxmlformats.org/officeDocument/2006/relationships/hyperlink" Target="https://oceanoflights.org/lights-of-guidance-004-en" TargetMode="External"/><Relationship Id="rIdivcxdiulyx3czbhgcxxkz" Type="http://schemas.openxmlformats.org/officeDocument/2006/relationships/hyperlink" Target="https://oceanoflights.org" TargetMode="External"/><Relationship Id="rId0" Type="http://schemas.openxmlformats.org/officeDocument/2006/relationships/image" Target="media/nwj8j7w4vm6xljp3wskrl.png"/><Relationship Id="rId1" Type="http://schemas.openxmlformats.org/officeDocument/2006/relationships/image" Target="media/vbdw2dmbomloxn6oakdgd.png"/><Relationship Id="rId2" Type="http://schemas.openxmlformats.org/officeDocument/2006/relationships/image" Target="media/68ot6mcxjh0b7w7vr7pz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sddbeklz4k9xtqnezleu.png"/><Relationship Id="rId1" Type="http://schemas.openxmlformats.org/officeDocument/2006/relationships/image" Target="media/qvdgsrobjpyppxpvstec5.png"/></Relationships>
</file>

<file path=word/_rels/header2.xml.rels><?xml version="1.0" encoding="UTF-8"?><Relationships xmlns="http://schemas.openxmlformats.org/package/2006/relationships"><Relationship Id="rId0" Type="http://schemas.openxmlformats.org/officeDocument/2006/relationships/image" Target="media/zphym5e_io9ikac4dem7n.png"/><Relationship Id="rId1" Type="http://schemas.openxmlformats.org/officeDocument/2006/relationships/image" Target="media/lspzvgup1wvrjz0szson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BEGGING, CHARITIES AND THE POOR</dc:title>
  <dc:creator>Ocean of Lights</dc:creator>
  <cp:lastModifiedBy>Ocean of Lights</cp:lastModifiedBy>
  <cp:revision>1</cp:revision>
  <dcterms:created xsi:type="dcterms:W3CDTF">2025-03-27T10:46:23.227Z</dcterms:created>
  <dcterms:modified xsi:type="dcterms:W3CDTF">2025-03-27T10:46:23.227Z</dcterms:modified>
</cp:coreProperties>
</file>

<file path=docProps/custom.xml><?xml version="1.0" encoding="utf-8"?>
<Properties xmlns="http://schemas.openxmlformats.org/officeDocument/2006/custom-properties" xmlns:vt="http://schemas.openxmlformats.org/officeDocument/2006/docPropsVTypes"/>
</file>