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 COMMITTEES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0t5e2tdhfovyn8icfdw7u"/>
      <w:r>
        <w:rPr>
          <w:b/>
          <w:bCs/>
          <w:rtl w:val="false"/>
        </w:rPr>
        <w:t xml:space="preserve">X. COMMITTEES</w:t>
      </w:r>
      <w:r>
        <w:rPr>
          <w:rtl w:val="false"/>
        </w:rPr>
        <w:t xml:space="preserve"> </w:t>
      </w:r>
    </w:p>
    <w:p>
      <w:pPr>
        <w:pStyle w:val="Heading3"/>
        <w:pStyle w:val="Heading3"/>
        <w:bidi w:val="false"/>
      </w:pPr>
      <w:hyperlink w:history="1" r:id="rIdymroxlldi9ho8zmqkjfpv"/>
      <w:r>
        <w:rPr>
          <w:b/>
          <w:bCs/>
          <w:rtl w:val="false"/>
        </w:rPr>
        <w:t xml:space="preserve">A. Appointing Committees</w:t>
      </w:r>
      <w:r>
        <w:rPr>
          <w:rtl w:val="false"/>
        </w:rPr>
        <w:t xml:space="preserve"> </w:t>
      </w:r>
    </w:p>
    <w:p>
      <w:pPr>
        <w:pStyle w:val="ListParagraph"/>
        <w:numPr>
          <w:ilvl w:val="0"/>
          <w:numId w:val="601"/>
        </w:numPr>
        <w:bidi w:val="false"/>
      </w:pPr>
      <w:r>
        <w:rPr>
          <w:b/>
          <w:bCs/>
          <w:rtl w:val="false"/>
        </w:rPr>
        <w:t xml:space="preserve">Freedom to Appoint Any Bahá'í Qualified for the Work</w:t>
      </w:r>
    </w:p>
    <w:p>
      <w:pPr>
        <w:pStyle w:val="Normal"/>
        <w:bidi w:val="false"/>
      </w:pPr>
      <w:r>
        <w:rPr>
          <w:rtl w:val="false"/>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 — freedom of electors to elect anyone they please to Local or National bodies, and freedom of the members of these bodies to appoint any Bahá'í, who seems best qualified for the work, to function on Committees." </w:t>
      </w:r>
    </w:p>
    <w:p>
      <w:pPr>
        <w:pStyle w:val="Normal"/>
        <w:bidi w:val="false"/>
      </w:pPr>
      <w:r>
        <w:rPr>
          <w:rtl w:val="false"/>
        </w:rPr>
        <w:t xml:space="preserve">"The first consideration must always be the person best qualified for a job, and National Assembly members should in such matters not be either discriminated against, or in favour of, because of the position they occupy on the National body." </w:t>
      </w:r>
    </w:p>
    <w:p>
      <w:pPr>
        <w:pStyle w:val="Normal"/>
        <w:bidi w:val="false"/>
      </w:pPr>
      <w:r>
        <w:rPr>
          <w:rtl w:val="false"/>
        </w:rPr>
        <w:t xml:space="preserve">(From a letter written on behalf of the Guardian to the National Spiritual Assembly of the United States and Canada, June 16, 1947: Bahá'í News, No. 198, August 1947, p. 3) </w:t>
      </w:r>
    </w:p>
    <w:p>
      <w:pPr>
        <w:pStyle w:val="ListParagraph"/>
        <w:numPr>
          <w:ilvl w:val="0"/>
          <w:numId w:val="602"/>
        </w:numPr>
        <w:bidi w:val="false"/>
      </w:pPr>
      <w:r>
        <w:rPr>
          <w:b/>
          <w:bCs/>
          <w:rtl w:val="false"/>
        </w:rPr>
        <w:t xml:space="preserve">Continuity of Committee Personnel</w:t>
      </w:r>
    </w:p>
    <w:p>
      <w:pPr>
        <w:pStyle w:val="Normal"/>
        <w:bidi w:val="false"/>
      </w:pPr>
      <w:r>
        <w:rPr>
          <w:rtl w:val="false"/>
        </w:rPr>
        <w:t xml:space="preserve">"Although National Assemblies and Local Assemblies may provide for continuity of Committee personnel by re-appointment of members each year, Assemblies should not appoint members of Committees for a term of more than one year." </w:t>
      </w:r>
    </w:p>
    <w:p>
      <w:pPr>
        <w:pStyle w:val="Normal"/>
        <w:bidi w:val="false"/>
      </w:pPr>
      <w:r>
        <w:rPr>
          <w:rtl w:val="false"/>
        </w:rPr>
        <w:t xml:space="preserve">(From a letter of the Universal House of Justice to the National Spiritual Assembly of the United States, December 20, 1966) </w:t>
      </w:r>
    </w:p>
    <w:p>
      <w:pPr>
        <w:pStyle w:val="ListParagraph"/>
        <w:numPr>
          <w:ilvl w:val="0"/>
          <w:numId w:val="603"/>
        </w:numPr>
        <w:bidi w:val="false"/>
      </w:pPr>
      <w:r>
        <w:rPr>
          <w:b/>
          <w:bCs/>
          <w:rtl w:val="false"/>
        </w:rPr>
        <w:t xml:space="preserve">Preferable Some Qualified Native Believers Serve on Committee</w:t>
      </w:r>
    </w:p>
    <w:p>
      <w:pPr>
        <w:pStyle w:val="Normal"/>
        <w:bidi w:val="false"/>
      </w:pPr>
      <w:r>
        <w:rPr>
          <w:rtl w:val="false"/>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 </w:t>
      </w:r>
    </w:p>
    <w:p>
      <w:pPr>
        <w:pStyle w:val="Normal"/>
        <w:bidi w:val="false"/>
      </w:pPr>
      <w:r>
        <w:rPr>
          <w:rtl w:val="false"/>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Bahá'í administration by the personnel of the National Spiritual Assembly is manifestly injurious to efficiency and an expert discharge of Bahá'í duties." </w:t>
      </w:r>
    </w:p>
    <w:p>
      <w:pPr>
        <w:pStyle w:val="Normal"/>
        <w:bidi w:val="false"/>
      </w:pPr>
      <w:r>
        <w:rPr>
          <w:rtl w:val="false"/>
        </w:rPr>
        <w:t xml:space="preserve">(From a letter of the Universal House of Justice to the National Spiritual Assembly of Brazil, June 23, 1971) [pg  165] </w:t>
      </w:r>
    </w:p>
    <w:p>
      <w:pPr>
        <w:pStyle w:val="ListParagraph"/>
        <w:numPr>
          <w:ilvl w:val="0"/>
          <w:numId w:val="604"/>
        </w:numPr>
        <w:bidi w:val="false"/>
      </w:pPr>
      <w:r>
        <w:rPr>
          <w:b/>
          <w:bCs/>
          <w:rtl w:val="false"/>
        </w:rPr>
        <w:t xml:space="preserve">Desirability of Easy Meeting of National Teaching Committee — If Possible, Not to be Burdened with Other Duties</w:t>
      </w:r>
    </w:p>
    <w:p>
      <w:pPr>
        <w:pStyle w:val="Normal"/>
        <w:bidi w:val="false"/>
      </w:pPr>
      <w:r>
        <w:rPr>
          <w:rtl w:val="false"/>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 — although not necessarily at the National Headquarters — 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 </w:t>
      </w:r>
    </w:p>
    <w:p>
      <w:pPr>
        <w:pStyle w:val="Normal"/>
        <w:bidi w:val="false"/>
      </w:pPr>
      <w:r>
        <w:rPr>
          <w:rtl w:val="false"/>
        </w:rPr>
        <w:t xml:space="preserve">(From a letter of the Universal House of Justice to the National Spiritual Assembly of Colombia, June 23, 1971) </w:t>
      </w:r>
    </w:p>
    <w:p>
      <w:pPr>
        <w:pStyle w:val="ListParagraph"/>
        <w:numPr>
          <w:ilvl w:val="0"/>
          <w:numId w:val="605"/>
        </w:numPr>
        <w:bidi w:val="false"/>
      </w:pPr>
      <w:r>
        <w:rPr>
          <w:b/>
          <w:bCs/>
          <w:rtl w:val="false"/>
        </w:rPr>
        <w:t xml:space="preserve">Committees Can Be Constituted with Eye for Improvement and Change</w:t>
      </w:r>
    </w:p>
    <w:p>
      <w:pPr>
        <w:pStyle w:val="Normal"/>
        <w:bidi w:val="false"/>
      </w:pPr>
      <w:r>
        <w:rPr>
          <w:rtl w:val="false"/>
        </w:rPr>
        <w:t xml:space="preserve">"...He feels that it would be good to infuse more new life — by using different believers of capacity — 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 — but Committees appointed as they are by Spiritual Assemblies — can be constituted with an eye for improvement and change." </w:t>
      </w:r>
    </w:p>
    <w:p>
      <w:pPr>
        <w:pStyle w:val="Normal"/>
        <w:bidi w:val="false"/>
      </w:pPr>
      <w:r>
        <w:rPr>
          <w:rtl w:val="false"/>
        </w:rPr>
        <w:t xml:space="preserve">(From a letter written on behalf of Shoghi Effendi to the National Spiritual Assembly of the United States and Canada, March 31, 1945) </w:t>
      </w:r>
    </w:p>
    <w:p>
      <w:pPr>
        <w:pStyle w:val="ListParagraph"/>
        <w:numPr>
          <w:ilvl w:val="0"/>
          <w:numId w:val="606"/>
        </w:numPr>
        <w:bidi w:val="false"/>
      </w:pPr>
      <w:r>
        <w:rPr>
          <w:b/>
          <w:bCs/>
          <w:rtl w:val="false"/>
        </w:rPr>
        <w:t xml:space="preserve">Assembly Should Use Discretion When Appointing Committee Members — Incompatible Personalities on Committees</w:t>
      </w:r>
    </w:p>
    <w:p>
      <w:pPr>
        <w:pStyle w:val="Normal"/>
        <w:bidi w:val="false"/>
      </w:pPr>
      <w:r>
        <w:rPr>
          <w:rtl w:val="false"/>
        </w:rPr>
        <w:t xml:space="preserve">"We are asked by the Universal House of Justice to acknowledge your letter ... in which you ask for guidelines on the following questions: </w:t>
      </w:r>
    </w:p>
    <w:p>
      <w:pPr>
        <w:pStyle w:val="Normal"/>
        <w:bidi w:val="false"/>
      </w:pPr>
      <w:r>
        <w:rPr>
          <w:rtl w:val="false"/>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 </w:t>
      </w:r>
    </w:p>
    <w:p>
      <w:pPr>
        <w:pStyle w:val="Normal"/>
        <w:bidi w:val="false"/>
      </w:pPr>
      <w:r>
        <w:rPr>
          <w:rtl w:val="false"/>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 </w:t>
      </w:r>
    </w:p>
    <w:p>
      <w:pPr>
        <w:pStyle w:val="Normal"/>
        <w:bidi w:val="false"/>
      </w:pPr>
      <w:r>
        <w:rPr>
          <w:rtl w:val="false"/>
        </w:rPr>
        <w:t xml:space="preserve">'Regarding the matter of ... and the inharmony that seems to exist among certain of the friends...: When Bahá'ís permit the dark forces of the world to enter into their own relationships within the Faith they gravely jeopardize its progress; it is the paramount duty of the believers, the Local Assemblies, [pg  166] and particularly the N.S.A. to foster harmony, understanding and love amongst the friends. All should be ready and willing to set aside every personal sense of grievance — justified or unjustified — for the good of the Cause, because the people will never embrace it until they see in its community life mirrored what is so conspicuously lacking in the world: love and unity.'" </w:t>
      </w:r>
    </w:p>
    <w:p>
      <w:pPr>
        <w:pStyle w:val="Normal"/>
        <w:bidi w:val="false"/>
      </w:pPr>
      <w:r>
        <w:rPr>
          <w:rtl w:val="false"/>
        </w:rPr>
        <w:t xml:space="preserve">(From a letter written on behalf of the Universal House of Justice to the National Spiritual Assembly of Bolivia, August 19, 1985) </w:t>
      </w:r>
    </w:p>
    <w:p>
      <w:pPr>
        <w:pStyle w:val="ListParagraph"/>
        <w:numPr>
          <w:ilvl w:val="0"/>
          <w:numId w:val="607"/>
        </w:numPr>
        <w:bidi w:val="false"/>
      </w:pPr>
      <w:r>
        <w:rPr>
          <w:b/>
          <w:bCs/>
          <w:rtl w:val="false"/>
        </w:rPr>
        <w:t xml:space="preserve">National Committees Ordinarily Appointed by and Responsible to the National Spiritual Assembly</w:t>
      </w:r>
    </w:p>
    <w:p>
      <w:pPr>
        <w:pStyle w:val="Normal"/>
        <w:bidi w:val="false"/>
      </w:pPr>
      <w:r>
        <w:rPr>
          <w:rtl w:val="false"/>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r>
        <w:br/>
      </w:r>
    </w:p>
    <w:p>
      <w:pPr>
        <w:pStyle w:val="Normal"/>
        <w:bidi w:val="false"/>
      </w:pPr>
      <w:r>
        <w:rPr>
          <w:rtl w:val="false"/>
        </w:rPr>
        <w:t xml:space="preserve">"In calling these principles to the attention of the believers, however, care must be exercised not to dampen the enthusiasm or initiative of the friends." </w:t>
      </w:r>
    </w:p>
    <w:p>
      <w:pPr>
        <w:pStyle w:val="Normal"/>
        <w:bidi w:val="false"/>
      </w:pPr>
      <w:r>
        <w:rPr>
          <w:rtl w:val="false"/>
        </w:rPr>
        <w:t xml:space="preserve">(From a letter written on behalf of the Universal House of Justice to the National Spiritual Assembly of the North West Pacific Ocean, September 5, 1974) </w:t>
      </w:r>
    </w:p>
    <w:p>
      <w:pPr>
        <w:pStyle w:val="ListParagraph"/>
        <w:numPr>
          <w:ilvl w:val="0"/>
          <w:numId w:val="608"/>
        </w:numPr>
        <w:bidi w:val="false"/>
      </w:pPr>
      <w:r>
        <w:rPr>
          <w:b/>
          <w:bCs/>
          <w:rtl w:val="false"/>
        </w:rPr>
        <w:t xml:space="preserve">Non-Members of Assemblies Should Be Given the Opportunity to Develop Administrative Skills</w:t>
      </w:r>
    </w:p>
    <w:p>
      <w:pPr>
        <w:pStyle w:val="Normal"/>
        <w:bidi w:val="false"/>
      </w:pPr>
      <w:r>
        <w:rPr>
          <w:rtl w:val="false"/>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r>
        <w:br/>
      </w:r>
    </w:p>
    <w:p>
      <w:pPr>
        <w:pStyle w:val="Normal"/>
        <w:bidi w:val="false"/>
      </w:pPr>
      <w:r>
        <w:rPr>
          <w:rtl w:val="false"/>
        </w:rPr>
        <w:t xml:space="preserve">(From a letter written on behalf of the Universal House of Justice to a National Spiritual Assembly, December 28, 1983) </w:t>
      </w:r>
    </w:p>
    <w:p>
      <w:pPr>
        <w:pStyle w:val="ListParagraph"/>
        <w:numPr>
          <w:ilvl w:val="0"/>
          <w:numId w:val="609"/>
        </w:numPr>
        <w:bidi w:val="false"/>
      </w:pPr>
      <w:r>
        <w:rPr>
          <w:b/>
          <w:bCs/>
          <w:rtl w:val="false"/>
        </w:rPr>
        <w:t xml:space="preserve">Not Necessary that Committee Appointments Expire at Ridvan</w:t>
      </w:r>
    </w:p>
    <w:p>
      <w:pPr>
        <w:pStyle w:val="Normal"/>
        <w:bidi w:val="false"/>
      </w:pPr>
      <w:r>
        <w:rPr>
          <w:rtl w:val="false"/>
        </w:rPr>
        <w:t xml:space="preserve">"As regards the appointment of committees on a yearly basis, we refer to the Guardian's instructions on pg 141 of Bahá'í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 </w:t>
      </w:r>
    </w:p>
    <w:p>
      <w:pPr>
        <w:pStyle w:val="Normal"/>
        <w:bidi w:val="false"/>
      </w:pPr>
      <w:r>
        <w:rPr>
          <w:rtl w:val="false"/>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 </w:t>
      </w:r>
    </w:p>
    <w:p>
      <w:pPr>
        <w:pStyle w:val="Normal"/>
        <w:bidi w:val="false"/>
      </w:pPr>
      <w:r>
        <w:rPr>
          <w:rtl w:val="false"/>
        </w:rPr>
        <w:t xml:space="preserve">(From a letter of the Universal House of Justice to the National Spiritual Assembly of the Bahá'ís of the United States, January 23, 1967) [pg  167]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tuv8riels_llivqarlyo"/>
      <w:r>
        <w:rPr>
          <w:b/>
          <w:bCs/>
          <w:rtl w:val="false"/>
        </w:rPr>
        <w:t xml:space="preserve">B. Election of Committee Officers</w:t>
      </w:r>
      <w:r>
        <w:rPr>
          <w:rtl w:val="false"/>
        </w:rPr>
        <w:t xml:space="preserve"> </w:t>
      </w:r>
    </w:p>
    <w:p>
      <w:pPr>
        <w:pStyle w:val="ListParagraph"/>
        <w:numPr>
          <w:ilvl w:val="0"/>
          <w:numId w:val="610"/>
        </w:numPr>
        <w:bidi w:val="false"/>
      </w:pPr>
      <w:r>
        <w:rPr>
          <w:b/>
          <w:bCs/>
          <w:rtl w:val="false"/>
        </w:rPr>
        <w:t xml:space="preserve">All Committee Members Must be Given Opportunity to Cast Ballot —</w:t>
      </w:r>
      <w:r>
        <w:rPr>
          <w:rtl w:val="false"/>
        </w:rPr>
        <w:t xml:space="preserve"> </w:t>
      </w:r>
      <w:r>
        <w:rPr>
          <w:b/>
          <w:bCs/>
          <w:rtl w:val="false"/>
        </w:rPr>
        <w:t xml:space="preserve">Election of Officers by Majority, Not Plurality</w:t>
      </w:r>
      <w:r>
        <w:rPr>
          <w:rtl w:val="false"/>
        </w:rPr>
        <w:t xml:space="preserve">**</w:t>
      </w:r>
      <w:r>
        <w:rPr>
          <w:rStyle w:val="FootnoteAnchor"/>
        </w:rPr>
        <w:footnoteReference w:id="1"/>
      </w:r>
      <w:r>
        <w:rPr>
          <w:rtl w:val="false"/>
        </w:rPr>
        <w:t xml:space="preserve">**</w:t>
      </w:r>
    </w:p>
    <w:p>
      <w:pPr>
        <w:pStyle w:val="Normal"/>
        <w:bidi w:val="false"/>
      </w:pPr>
      <w:r>
        <w:rPr>
          <w:rtl w:val="false"/>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r>
        <w:br/>
      </w:r>
    </w:p>
    <w:p>
      <w:pPr>
        <w:pStyle w:val="Normal"/>
        <w:bidi w:val="false"/>
      </w:pPr>
      <w:r>
        <w:rPr>
          <w:rtl w:val="false"/>
        </w:rPr>
        <w:t xml:space="preserve">(From a letter written on behalf of the Universal House of Justice to the National Spiritual Assembly of Mexico, September 2, 1981) </w:t>
      </w:r>
    </w:p>
    <w:p>
      <w:pPr>
        <w:pStyle w:val="ListParagraph"/>
        <w:numPr>
          <w:ilvl w:val="0"/>
          <w:numId w:val="611"/>
        </w:numPr>
        <w:bidi w:val="false"/>
      </w:pPr>
      <w:r>
        <w:rPr>
          <w:b/>
          <w:bCs/>
          <w:rtl w:val="false"/>
        </w:rPr>
        <w:t xml:space="preserve">If Member Has a Good Reason, He is Free to Suggest He Should Not Be Elected to Office</w:t>
      </w:r>
    </w:p>
    <w:p>
      <w:pPr>
        <w:pStyle w:val="Normal"/>
        <w:bidi w:val="false"/>
      </w:pPr>
      <w:r>
        <w:rPr>
          <w:rtl w:val="false"/>
        </w:rPr>
        <w:t xml:space="preserve">"...With regard to your question whether members of an Assembly and/or a committee may excuse themselves from being elected to serve as an officer:"</w:t>
      </w:r>
      <w:r>
        <w:br/>
      </w:r>
    </w:p>
    <w:p>
      <w:pPr>
        <w:pStyle w:val="Normal"/>
        <w:bidi w:val="false"/>
      </w:pPr>
      <w:r>
        <w:rPr>
          <w:rtl w:val="false"/>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 </w:t>
      </w:r>
    </w:p>
    <w:p>
      <w:pPr>
        <w:pStyle w:val="Normal"/>
        <w:bidi w:val="false"/>
      </w:pPr>
      <w:r>
        <w:rPr>
          <w:rtl w:val="false"/>
        </w:rPr>
        <w:t xml:space="preserve">(From a letter written on behalf of the Universal House of Justice to the National Spiritual Assembly of Bolivia, August 18, 1985)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tmpdzsonayunlbs3zred"/>
      <w:r>
        <w:rPr>
          <w:b/>
          <w:bCs/>
          <w:rtl w:val="false"/>
        </w:rPr>
        <w:t xml:space="preserve">C. Structure and Function of National Committees</w:t>
      </w:r>
      <w:r>
        <w:rPr>
          <w:rtl w:val="false"/>
        </w:rPr>
        <w:t xml:space="preserve"> </w:t>
      </w:r>
    </w:p>
    <w:p>
      <w:pPr>
        <w:pStyle w:val="ListParagraph"/>
        <w:numPr>
          <w:ilvl w:val="0"/>
          <w:numId w:val="612"/>
        </w:numPr>
        <w:bidi w:val="false"/>
      </w:pPr>
      <w:r>
        <w:rPr>
          <w:b/>
          <w:bCs/>
          <w:rtl w:val="false"/>
        </w:rPr>
        <w:t xml:space="preserve">An Efficient Teaching Structure Must Be Adopted by the National Spiritual Assembly</w:t>
      </w:r>
    </w:p>
    <w:p>
      <w:pPr>
        <w:pStyle w:val="Normal"/>
        <w:bidi w:val="false"/>
      </w:pPr>
      <w:r>
        <w:rPr>
          <w:rtl w:val="false"/>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 </w:t>
      </w:r>
    </w:p>
    <w:p>
      <w:pPr>
        <w:pStyle w:val="Normal"/>
        <w:bidi w:val="false"/>
      </w:pPr>
      <w:r>
        <w:rPr>
          <w:rtl w:val="false"/>
        </w:rPr>
        <w:t xml:space="preserve">(From a letter of the Universal House of Justice to all National Spiritual Assemblies engaged in Mass Teaching Work, February 2, 1966) [pg  168] </w:t>
      </w:r>
    </w:p>
    <w:p>
      <w:pPr>
        <w:pStyle w:val="ListParagraph"/>
        <w:numPr>
          <w:ilvl w:val="0"/>
          <w:numId w:val="613"/>
        </w:numPr>
        <w:bidi w:val="false"/>
      </w:pPr>
      <w:r>
        <w:rPr>
          <w:b/>
          <w:bCs/>
          <w:rtl w:val="false"/>
        </w:rPr>
        <w:t xml:space="preserve">Function of the National Teaching Committee</w:t>
      </w:r>
    </w:p>
    <w:p>
      <w:pPr>
        <w:pStyle w:val="Normal"/>
        <w:bidi w:val="false"/>
      </w:pPr>
      <w:r>
        <w:rPr>
          <w:rtl w:val="false"/>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r>
        <w:br/>
      </w:r>
    </w:p>
    <w:p>
      <w:pPr>
        <w:pStyle w:val="Normal"/>
        <w:bidi w:val="false"/>
      </w:pPr>
      <w:r>
        <w:rPr>
          <w:rtl w:val="false"/>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 </w:t>
      </w:r>
    </w:p>
    <w:p>
      <w:pPr>
        <w:pStyle w:val="Normal"/>
        <w:bidi w:val="false"/>
      </w:pPr>
      <w:r>
        <w:rPr>
          <w:rtl w:val="false"/>
        </w:rPr>
        <w:t xml:space="preserve">(From a letter of the Universal House of Justice to the National Spiritual Assembly of Trinidad and Tobago, November 12, 1971) </w:t>
      </w:r>
    </w:p>
    <w:p>
      <w:pPr>
        <w:pStyle w:val="ListParagraph"/>
        <w:numPr>
          <w:ilvl w:val="0"/>
          <w:numId w:val="614"/>
        </w:numPr>
        <w:bidi w:val="false"/>
      </w:pPr>
      <w:r>
        <w:rPr>
          <w:b/>
          <w:bCs/>
          <w:rtl w:val="false"/>
        </w:rPr>
        <w:t xml:space="preserve">National Committees Constituted to Serve Needs of Local Assemblies</w:t>
      </w:r>
    </w:p>
    <w:p>
      <w:pPr>
        <w:pStyle w:val="Normal"/>
        <w:bidi w:val="false"/>
      </w:pPr>
      <w:r>
        <w:rPr>
          <w:rtl w:val="false"/>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r>
        <w:br/>
      </w:r>
    </w:p>
    <w:p>
      <w:pPr>
        <w:pStyle w:val="Normal"/>
        <w:bidi w:val="false"/>
      </w:pPr>
      <w:r>
        <w:rPr>
          <w:rtl w:val="false"/>
        </w:rPr>
        <w:t xml:space="preserve">(From a letter written on behalf of Shoghi Effendi to the National Spiritual Assembly of the British Isles, November 5, 1948: The National Spiritual Assembly, p. 48) </w:t>
      </w:r>
    </w:p>
    <w:p>
      <w:pPr>
        <w:pStyle w:val="ListParagraph"/>
        <w:numPr>
          <w:ilvl w:val="0"/>
          <w:numId w:val="615"/>
        </w:numPr>
        <w:bidi w:val="false"/>
      </w:pPr>
      <w:r>
        <w:rPr>
          <w:b/>
          <w:bCs/>
          <w:rtl w:val="false"/>
        </w:rPr>
        <w:t xml:space="preserve">National Assembly Should Issue Instructions to National Teaching Committee to Avoid Confusion</w:t>
      </w:r>
    </w:p>
    <w:p>
      <w:pPr>
        <w:pStyle w:val="Normal"/>
        <w:bidi w:val="false"/>
      </w:pPr>
      <w:r>
        <w:rPr>
          <w:rtl w:val="false"/>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r>
        <w:br/>
      </w:r>
    </w:p>
    <w:p>
      <w:pPr>
        <w:pStyle w:val="Normal"/>
        <w:bidi w:val="false"/>
      </w:pPr>
      <w:r>
        <w:rPr>
          <w:rtl w:val="false"/>
        </w:rPr>
        <w:t xml:space="preserve">(From a letter written on behalf of the Guardian to an individual believer, March 28, 1943) </w:t>
      </w:r>
    </w:p>
    <w:p>
      <w:pPr>
        <w:pStyle w:val="ListParagraph"/>
        <w:numPr>
          <w:ilvl w:val="0"/>
          <w:numId w:val="616"/>
        </w:numPr>
        <w:bidi w:val="false"/>
      </w:pPr>
      <w:r>
        <w:rPr>
          <w:b/>
          <w:bCs/>
          <w:rtl w:val="false"/>
        </w:rPr>
        <w:t xml:space="preserve">Some Committees Need Larger Membership</w:t>
      </w:r>
    </w:p>
    <w:p>
      <w:pPr>
        <w:pStyle w:val="Normal"/>
        <w:bidi w:val="false"/>
      </w:pPr>
      <w:r>
        <w:rPr>
          <w:rtl w:val="false"/>
        </w:rPr>
        <w:t xml:space="preserve">"The Universal House of Justice has noted in the minutes of your meeting of 1st May 1985 that ... you have adopted a pattern of restricting the membership of each committee to three." </w:t>
      </w:r>
    </w:p>
    <w:p>
      <w:pPr>
        <w:pStyle w:val="Normal"/>
        <w:bidi w:val="false"/>
      </w:pPr>
      <w:r>
        <w:rPr>
          <w:rtl w:val="false"/>
        </w:rPr>
        <w:t xml:space="preserve">"While the House of Justice appreciates that some committees dealing with technical matters, such as the National Haziratu'l-Quds Committee, could very well have only three members, nevertheless there are some very important [pg  169] committees, such as the National Teaching and Deepening Committee, the Youth Committee and the Committee for Women and Education of Children, and so on, to which are assigned responsibility for significant aspects of Bahá'í community life, which should have a larger membership to enable consultation to take place more effectively." </w:t>
      </w:r>
    </w:p>
    <w:p>
      <w:pPr>
        <w:pStyle w:val="Normal"/>
        <w:bidi w:val="false"/>
      </w:pPr>
      <w:r>
        <w:rPr>
          <w:rtl w:val="false"/>
        </w:rPr>
        <w:t xml:space="preserve">(From a letter written on behalf of the Universal House of Justice to the National Spiritual Assembly of Senegal, August 26, 1985)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hjbngwxnpyi086fahywh"/>
      <w:r>
        <w:rPr>
          <w:b/>
          <w:bCs/>
          <w:rtl w:val="false"/>
        </w:rPr>
        <w:t xml:space="preserve">D. Special Committees (Administrative, Ad Hoc, Emergency — National and Regional Teaching Committees)</w:t>
      </w:r>
      <w:r>
        <w:rPr>
          <w:rtl w:val="false"/>
        </w:rPr>
        <w:t xml:space="preserve"> </w:t>
      </w:r>
    </w:p>
    <w:p>
      <w:pPr>
        <w:pStyle w:val="ListParagraph"/>
        <w:numPr>
          <w:ilvl w:val="0"/>
          <w:numId w:val="617"/>
        </w:numPr>
        <w:bidi w:val="false"/>
      </w:pPr>
      <w:r>
        <w:rPr>
          <w:b/>
          <w:bCs/>
          <w:rtl w:val="false"/>
        </w:rPr>
        <w:t xml:space="preserve">Administrative Committees Have Authority Only as Given Them by National Spiritual Assembly</w:t>
      </w:r>
    </w:p>
    <w:p>
      <w:pPr>
        <w:pStyle w:val="Normal"/>
        <w:bidi w:val="false"/>
      </w:pPr>
      <w:r>
        <w:rPr>
          <w:rtl w:val="false"/>
        </w:rPr>
        <w:t xml:space="preserve">"Your letter of 24 May, 1985 to the Universal House of Justice has been received and we are asked to convey its response to your question concerning the role of administrative committees in dealing with personal problems."</w:t>
      </w:r>
      <w:r>
        <w:br/>
      </w:r>
    </w:p>
    <w:p>
      <w:pPr>
        <w:pStyle w:val="Normal"/>
        <w:bidi w:val="false"/>
      </w:pPr>
      <w:r>
        <w:rPr>
          <w:rtl w:val="false"/>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 </w:t>
      </w:r>
    </w:p>
    <w:p>
      <w:pPr>
        <w:pStyle w:val="Normal"/>
        <w:bidi w:val="false"/>
      </w:pPr>
      <w:r>
        <w:rPr>
          <w:rtl w:val="false"/>
        </w:rPr>
        <w:t xml:space="preserve">(From a letter written on behalf of the Universal House of Justice to the National Spiritual Assembly of the Leeward Islands, July 7, 1985) </w:t>
      </w:r>
    </w:p>
    <w:p>
      <w:pPr>
        <w:pStyle w:val="ListParagraph"/>
        <w:numPr>
          <w:ilvl w:val="0"/>
          <w:numId w:val="618"/>
        </w:numPr>
        <w:bidi w:val="false"/>
      </w:pPr>
      <w:r>
        <w:rPr>
          <w:b/>
          <w:bCs/>
          <w:rtl w:val="false"/>
        </w:rPr>
        <w:t xml:space="preserve">Ad Hoc Committees Can Be Appointed to Deal with Personal Problems</w:t>
      </w:r>
    </w:p>
    <w:p>
      <w:pPr>
        <w:pStyle w:val="Normal"/>
        <w:bidi w:val="false"/>
      </w:pPr>
      <w:r>
        <w:rPr>
          <w:rtl w:val="false"/>
        </w:rPr>
        <w:t xml:space="preserve">"Regarding your letter of 19 September, 1984 addressed to the Universal House of Justice, we have been directed to convey the following with reference to the three points that you make." </w:t>
      </w:r>
    </w:p>
    <w:p>
      <w:pPr>
        <w:pStyle w:val="Normal"/>
        <w:bidi w:val="false"/>
      </w:pPr>
      <w:r>
        <w:rPr>
          <w:rtl w:val="false"/>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 </w:t>
      </w:r>
    </w:p>
    <w:p>
      <w:pPr>
        <w:pStyle w:val="Normal"/>
        <w:bidi w:val="false"/>
      </w:pPr>
      <w:r>
        <w:rPr>
          <w:rtl w:val="false"/>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 </w:t>
      </w:r>
    </w:p>
    <w:p>
      <w:pPr>
        <w:pStyle w:val="Normal"/>
        <w:bidi w:val="false"/>
      </w:pPr>
      <w:r>
        <w:rPr>
          <w:rtl w:val="false"/>
        </w:rPr>
        <w:t xml:space="preserve">"In addition to the foregoing, we have been instructed to quote the following passage from a letter addressed to another National Assembly: </w:t>
      </w:r>
    </w:p>
    <w:p>
      <w:pPr>
        <w:pStyle w:val="Normal"/>
        <w:bidi w:val="false"/>
      </w:pPr>
      <w:r>
        <w:rPr>
          <w:rtl w:val="false"/>
        </w:rPr>
        <w:t xml:space="preserve">'In reply to your letter of February 4th asking whether you may assign personal problems which a Local Spiritual Assembly is unable to deal with [pg  170] 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 </w:t>
      </w:r>
    </w:p>
    <w:p>
      <w:pPr>
        <w:pStyle w:val="Normal"/>
        <w:bidi w:val="false"/>
      </w:pPr>
      <w:r>
        <w:rPr>
          <w:rtl w:val="false"/>
        </w:rPr>
        <w:t xml:space="preserve">(From a letter written on behalf of the Universal House of Justice to the National Spiritual Assembly of El Salvador, October 22, 1984) </w:t>
      </w:r>
    </w:p>
    <w:p>
      <w:pPr>
        <w:pStyle w:val="ListParagraph"/>
        <w:numPr>
          <w:ilvl w:val="0"/>
          <w:numId w:val="619"/>
        </w:numPr>
        <w:bidi w:val="false"/>
      </w:pPr>
      <w:r>
        <w:rPr>
          <w:b/>
          <w:bCs/>
          <w:rtl w:val="false"/>
        </w:rPr>
        <w:t xml:space="preserve">When an Assembly Lapses, Administrative Committee Can Be Named from Adult Believers of Community</w:t>
      </w:r>
    </w:p>
    <w:p>
      <w:pPr>
        <w:pStyle w:val="Normal"/>
        <w:bidi w:val="false"/>
      </w:pPr>
      <w:r>
        <w:rPr>
          <w:rtl w:val="false"/>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r>
        <w:br/>
      </w:r>
    </w:p>
    <w:p>
      <w:pPr>
        <w:pStyle w:val="Normal"/>
        <w:bidi w:val="false"/>
      </w:pPr>
      <w:r>
        <w:rPr>
          <w:rtl w:val="false"/>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Bahá'í Fund and also will maintain the incorporation of the Local Assembly." </w:t>
      </w:r>
    </w:p>
    <w:p>
      <w:pPr>
        <w:pStyle w:val="Normal"/>
        <w:bidi w:val="false"/>
      </w:pPr>
      <w:r>
        <w:rPr>
          <w:rtl w:val="false"/>
        </w:rPr>
        <w:t xml:space="preserve">"The National Spiritual Assembly has the authority to call for a by-election for a Local Assembly in the absence of a quorum of local believers." </w:t>
      </w:r>
    </w:p>
    <w:p>
      <w:pPr>
        <w:pStyle w:val="Normal"/>
        <w:bidi w:val="false"/>
      </w:pPr>
      <w:r>
        <w:rPr>
          <w:rtl w:val="false"/>
        </w:rPr>
        <w:t xml:space="preserve">(From a letter written on behalf of the Universal House of Justice to a National Spiritual Assembly, November 8, 1983) </w:t>
      </w:r>
    </w:p>
    <w:p>
      <w:pPr>
        <w:pStyle w:val="ListParagraph"/>
        <w:numPr>
          <w:ilvl w:val="0"/>
          <w:numId w:val="620"/>
        </w:numPr>
        <w:bidi w:val="false"/>
      </w:pPr>
      <w:r>
        <w:rPr>
          <w:b/>
          <w:bCs/>
          <w:rtl w:val="false"/>
        </w:rPr>
        <w:t xml:space="preserve">Scope of the Functions of the Emergency Committee</w:t>
      </w:r>
    </w:p>
    <w:p>
      <w:pPr>
        <w:pStyle w:val="Normal"/>
        <w:bidi w:val="false"/>
      </w:pPr>
      <w:r>
        <w:rPr>
          <w:rtl w:val="false"/>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r>
        <w:br/>
      </w:r>
    </w:p>
    <w:p>
      <w:pPr>
        <w:pStyle w:val="Normal"/>
        <w:bidi w:val="false"/>
      </w:pPr>
      <w:r>
        <w:rPr>
          <w:rtl w:val="false"/>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 </w:t>
      </w:r>
    </w:p>
    <w:p>
      <w:pPr>
        <w:pStyle w:val="Normal"/>
        <w:bidi w:val="false"/>
      </w:pPr>
      <w:r>
        <w:rPr>
          <w:rtl w:val="false"/>
        </w:rPr>
        <w:t xml:space="preserve">(From a letter written on behalf of the Universal House of Justice to the National Spiritual Assembly of Liberia and Guinea, June 15, 1977) </w:t>
      </w:r>
    </w:p>
    <w:p>
      <w:pPr>
        <w:pStyle w:val="ListParagraph"/>
        <w:numPr>
          <w:ilvl w:val="0"/>
          <w:numId w:val="621"/>
        </w:numPr>
        <w:bidi w:val="false"/>
      </w:pPr>
      <w:r>
        <w:rPr>
          <w:b/>
          <w:bCs/>
          <w:rtl w:val="false"/>
        </w:rPr>
        <w:t xml:space="preserve">Latitude of Actions that May Be Taken by an Emergency Committee</w:t>
      </w:r>
    </w:p>
    <w:p>
      <w:pPr>
        <w:pStyle w:val="Normal"/>
        <w:bidi w:val="false"/>
      </w:pPr>
      <w:r>
        <w:rPr>
          <w:rtl w:val="false"/>
        </w:rPr>
        <w:t xml:space="preserve">"The latitude of actions that may be taken by an emergency committee of your National Assembly in any matter it deals with must be within the framework of guidance and authority given to it by your body." [pg  171]</w:t>
      </w:r>
      <w:r>
        <w:br/>
      </w:r>
    </w:p>
    <w:p>
      <w:pPr>
        <w:pStyle w:val="Normal"/>
        <w:bidi w:val="false"/>
      </w:pPr>
      <w:r>
        <w:rPr>
          <w:rtl w:val="false"/>
        </w:rPr>
        <w:t xml:space="preserve">"This same principle would apply to the actions in which two members of an emergency committee of three feel they have the right to take upon any matter before it." </w:t>
      </w:r>
    </w:p>
    <w:p>
      <w:pPr>
        <w:pStyle w:val="Normal"/>
        <w:bidi w:val="false"/>
      </w:pPr>
      <w:r>
        <w:rPr>
          <w:rtl w:val="false"/>
        </w:rPr>
        <w:t xml:space="preserve">(From a letter written on behalf of the Universal House of Justice to the National Spiritual Assembly of Ecuador, December 2, 1982) </w:t>
      </w:r>
    </w:p>
    <w:p>
      <w:pPr>
        <w:pStyle w:val="ListParagraph"/>
        <w:numPr>
          <w:ilvl w:val="0"/>
          <w:numId w:val="622"/>
        </w:numPr>
        <w:bidi w:val="false"/>
      </w:pPr>
      <w:r>
        <w:rPr>
          <w:b/>
          <w:bCs/>
          <w:rtl w:val="false"/>
        </w:rPr>
        <w:t xml:space="preserve">National Assembly Defines Limits Placed on Emergency Committee — Decisions of Committee Are Subject to Subsequent Approval of Assembly as a Whole</w:t>
      </w:r>
    </w:p>
    <w:p>
      <w:pPr>
        <w:pStyle w:val="Normal"/>
        <w:bidi w:val="false"/>
      </w:pPr>
      <w:r>
        <w:rPr>
          <w:rtl w:val="false"/>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r>
        <w:br/>
      </w:r>
    </w:p>
    <w:p>
      <w:pPr>
        <w:pStyle w:val="Normal"/>
        <w:bidi w:val="false"/>
      </w:pPr>
      <w:r>
        <w:rPr>
          <w:rtl w:val="false"/>
        </w:rPr>
        <w:t xml:space="preserve">(From a letter written on behalf of the Universal House of Justice to the National Spiritual Assembly of Barbados and Windward Islands, July 2, 1971) </w:t>
      </w:r>
    </w:p>
    <w:p>
      <w:pPr>
        <w:pStyle w:val="ListParagraph"/>
        <w:numPr>
          <w:ilvl w:val="0"/>
          <w:numId w:val="623"/>
        </w:numPr>
        <w:bidi w:val="false"/>
      </w:pPr>
      <w:r>
        <w:rPr>
          <w:b/>
          <w:bCs/>
          <w:rtl w:val="false"/>
        </w:rPr>
        <w:t xml:space="preserve">Quorum of Emergency Committee Members</w:t>
      </w:r>
    </w:p>
    <w:p>
      <w:pPr>
        <w:pStyle w:val="Normal"/>
        <w:bidi w:val="false"/>
      </w:pPr>
      <w:r>
        <w:rPr>
          <w:rtl w:val="false"/>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r>
        <w:br/>
      </w:r>
    </w:p>
    <w:p>
      <w:pPr>
        <w:pStyle w:val="Normal"/>
        <w:bidi w:val="false"/>
      </w:pPr>
      <w:r>
        <w:rPr>
          <w:rtl w:val="false"/>
        </w:rPr>
        <w:t xml:space="preserve">(From a letter written on behalf of the Universal House of Justice to the National Spiritual Assembly of Jamaica, October 24, 1971) </w:t>
      </w:r>
    </w:p>
    <w:p>
      <w:pPr>
        <w:pStyle w:val="ListParagraph"/>
        <w:numPr>
          <w:ilvl w:val="0"/>
          <w:numId w:val="624"/>
        </w:numPr>
        <w:bidi w:val="false"/>
      </w:pPr>
      <w:r>
        <w:rPr>
          <w:b/>
          <w:bCs/>
          <w:rtl w:val="false"/>
        </w:rPr>
        <w:t xml:space="preserve">Special Committee Can Be Named to Assume Responsibility for Consolidation</w:t>
      </w:r>
    </w:p>
    <w:p>
      <w:pPr>
        <w:pStyle w:val="Normal"/>
        <w:bidi w:val="false"/>
      </w:pPr>
      <w:r>
        <w:rPr>
          <w:rtl w:val="false"/>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Bahá'í literature and the encouragement of its study by the friends; and the organization of special courses and institutes for Local Spiritual Assembly members."</w:t>
      </w:r>
      <w:r>
        <w:br/>
      </w:r>
    </w:p>
    <w:p>
      <w:pPr>
        <w:pStyle w:val="Normal"/>
        <w:bidi w:val="false"/>
      </w:pPr>
      <w:r>
        <w:rPr>
          <w:rtl w:val="false"/>
        </w:rPr>
        <w:t xml:space="preserve">(From a letter written on behalf of the Universal House of Justice to all National Spiritual Assemblies, April 17, 1981) </w:t>
      </w:r>
    </w:p>
    <w:p>
      <w:pPr>
        <w:pStyle w:val="ListParagraph"/>
        <w:numPr>
          <w:ilvl w:val="0"/>
          <w:numId w:val="625"/>
        </w:numPr>
        <w:bidi w:val="false"/>
      </w:pPr>
      <w:r>
        <w:rPr>
          <w:b/>
          <w:bCs/>
          <w:rtl w:val="false"/>
        </w:rPr>
        <w:t xml:space="preserve">Not Necessary for National Committees to be Centred at National Headquarters</w:t>
      </w:r>
      <w:r>
        <w:rPr>
          <w:rStyle w:val="FootnoteAnchor"/>
        </w:rPr>
        <w:footnoteReference w:id="2"/>
      </w:r>
    </w:p>
    <w:p>
      <w:pPr>
        <w:pStyle w:val="Normal"/>
        <w:bidi w:val="false"/>
      </w:pPr>
      <w:r>
        <w:rPr>
          <w:rtl w:val="false"/>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 [pg  172] 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 </w:t>
      </w:r>
    </w:p>
    <w:p>
      <w:pPr>
        <w:pStyle w:val="Normal"/>
        <w:bidi w:val="false"/>
      </w:pPr>
      <w:r>
        <w:rPr>
          <w:rtl w:val="false"/>
        </w:rPr>
        <w:t xml:space="preserve">(From a letter of the Universal House of Justice to the National Spiritual Assembly of Trinidad and Tobago, November 12, 1971) </w:t>
      </w:r>
    </w:p>
    <w:p>
      <w:pPr>
        <w:pStyle w:val="ListParagraph"/>
        <w:numPr>
          <w:ilvl w:val="0"/>
          <w:numId w:val="626"/>
        </w:numPr>
        <w:bidi w:val="false"/>
      </w:pPr>
      <w:r>
        <w:rPr>
          <w:b/>
          <w:bCs/>
          <w:rtl w:val="false"/>
        </w:rPr>
        <w:t xml:space="preserve">Regional Committees — Sub-Committees of National Teaching Committee</w:t>
      </w:r>
    </w:p>
    <w:p>
      <w:pPr>
        <w:pStyle w:val="Normal"/>
        <w:bidi w:val="false"/>
      </w:pPr>
      <w:r>
        <w:rPr>
          <w:rtl w:val="false"/>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r>
        <w:br/>
      </w:r>
    </w:p>
    <w:p>
      <w:pPr>
        <w:pStyle w:val="Normal"/>
        <w:bidi w:val="false"/>
      </w:pPr>
      <w:r>
        <w:rPr>
          <w:rtl w:val="false"/>
        </w:rPr>
        <w:t xml:space="preserve">(From a letter written on behalf of Shoghi Effendi to the National Spiritual Assembly of the United States and Canada, May 25, 1941) </w:t>
      </w:r>
    </w:p>
    <w:p>
      <w:pPr>
        <w:pStyle w:val="ListParagraph"/>
        <w:numPr>
          <w:ilvl w:val="0"/>
          <w:numId w:val="627"/>
        </w:numPr>
        <w:bidi w:val="false"/>
      </w:pPr>
      <w:r>
        <w:rPr>
          <w:b/>
          <w:bCs/>
          <w:rtl w:val="false"/>
        </w:rPr>
        <w:t xml:space="preserve">Too Many Committees Confuse Rather Than Clarify the Work</w:t>
      </w:r>
    </w:p>
    <w:p>
      <w:pPr>
        <w:pStyle w:val="Normal"/>
        <w:bidi w:val="false"/>
      </w:pPr>
      <w:r>
        <w:rPr>
          <w:rtl w:val="false"/>
        </w:rPr>
        <w:t xml:space="preserve">"A National Teaching Committee, with the regional ones under it, will, he believes, run the work much better. Too many committees, like too many circulars, confuse rather than clarify the work."</w:t>
      </w:r>
      <w:r>
        <w:br/>
      </w:r>
    </w:p>
    <w:p>
      <w:pPr>
        <w:pStyle w:val="Normal"/>
        <w:bidi w:val="false"/>
      </w:pPr>
      <w:r>
        <w:rPr>
          <w:rtl w:val="false"/>
        </w:rPr>
        <w:t xml:space="preserve">(From a letter written on behalf of the Guardian to the National Spiritual Assembly of the United States, June 30, 1952) </w:t>
      </w:r>
    </w:p>
    <w:p>
      <w:pPr>
        <w:pStyle w:val="ListParagraph"/>
        <w:numPr>
          <w:ilvl w:val="0"/>
          <w:numId w:val="628"/>
        </w:numPr>
        <w:bidi w:val="false"/>
      </w:pPr>
      <w:r>
        <w:rPr>
          <w:b/>
          <w:bCs/>
          <w:rtl w:val="false"/>
        </w:rPr>
        <w:t xml:space="preserve">Relationship of National Teaching Committee to Regional Teaching Committees</w:t>
      </w:r>
    </w:p>
    <w:p>
      <w:pPr>
        <w:pStyle w:val="Normal"/>
        <w:bidi w:val="false"/>
      </w:pPr>
      <w:r>
        <w:rPr>
          <w:rtl w:val="false"/>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 [pg  173] 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 </w:t>
      </w:r>
    </w:p>
    <w:p>
      <w:pPr>
        <w:pStyle w:val="Normal"/>
        <w:bidi w:val="false"/>
      </w:pPr>
      <w:r>
        <w:rPr>
          <w:rtl w:val="false"/>
        </w:rPr>
        <w:t xml:space="preserve">(From a letter written on behalf of the Guardian to an individual believer, January 28, 1941) </w:t>
      </w:r>
    </w:p>
    <w:p>
      <w:pPr>
        <w:pStyle w:val="ListParagraph"/>
        <w:numPr>
          <w:ilvl w:val="0"/>
          <w:numId w:val="629"/>
        </w:numPr>
        <w:bidi w:val="false"/>
      </w:pPr>
      <w:r>
        <w:rPr>
          <w:b/>
          <w:bCs/>
          <w:rtl w:val="false"/>
        </w:rPr>
        <w:t xml:space="preserve">Auxiliary Board Member Can Serve on Certain Special Committees</w:t>
      </w:r>
    </w:p>
    <w:p>
      <w:pPr>
        <w:pStyle w:val="Normal"/>
        <w:bidi w:val="false"/>
      </w:pPr>
      <w:r>
        <w:rPr>
          <w:rtl w:val="false"/>
        </w:rPr>
        <w:t xml:space="preserve">"The House of Justice feels that committees such as the administrative committee of the Bahá'í International Health Agency, or committees responsible for aspects of social and economic development, which require professional expertise in their members, fall in a different category from other Bahá'í committees. Believers who have the necessary professional skills are often in short supply, and therefore the House of Justice has no objection to Auxiliary Board members' serving on such committees at the present time — indeed it is often highly desirable that they do so — provided, of course, that such service does not so occupy their time and energies that they are unable to carry out their highly important services for the Auxiliary Board."</w:t>
      </w:r>
      <w:r>
        <w:br/>
      </w:r>
    </w:p>
    <w:p>
      <w:pPr>
        <w:pStyle w:val="Normal"/>
        <w:bidi w:val="false"/>
      </w:pPr>
      <w:r>
        <w:rPr>
          <w:rtl w:val="false"/>
        </w:rPr>
        <w:t xml:space="preserve">(From a letter written on behalf of the Universal House of Justice to the National Spiritual Assembly of Canada, September 9, 1984) </w:t>
      </w:r>
    </w:p>
    <w:p>
      <w:pPr>
        <w:pStyle w:val="ListParagraph"/>
        <w:numPr>
          <w:ilvl w:val="0"/>
          <w:numId w:val="630"/>
        </w:numPr>
        <w:bidi w:val="false"/>
      </w:pPr>
      <w:r>
        <w:rPr>
          <w:b/>
          <w:bCs/>
          <w:rtl w:val="false"/>
        </w:rPr>
        <w:t xml:space="preserve">Collaboration Between Auxiliary Board Members and National and Regional Teaching Committees</w:t>
      </w:r>
    </w:p>
    <w:p>
      <w:pPr>
        <w:pStyle w:val="Normal"/>
        <w:bidi w:val="false"/>
      </w:pPr>
      <w:r>
        <w:rPr>
          <w:rtl w:val="false"/>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 </w:t>
      </w:r>
    </w:p>
    <w:p>
      <w:pPr>
        <w:pStyle w:val="Normal"/>
        <w:bidi w:val="false"/>
      </w:pPr>
      <w:r>
        <w:rPr>
          <w:rtl w:val="false"/>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 </w:t>
      </w:r>
    </w:p>
    <w:p>
      <w:pPr>
        <w:pStyle w:val="Normal"/>
        <w:bidi w:val="false"/>
      </w:pPr>
      <w:r>
        <w:rPr>
          <w:rtl w:val="false"/>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 [pg  174] </w:t>
      </w:r>
    </w:p>
    <w:p>
      <w:pPr>
        <w:pStyle w:val="Normal"/>
        <w:bidi w:val="false"/>
      </w:pPr>
      <w:r>
        <w:rPr>
          <w:rtl w:val="false"/>
        </w:rPr>
        <w:t xml:space="preserve">"We are confident that a greater awareness of the importance of close collaboration between the two arms of the Administrative Order and of the ways available to achieve this will lead to a much-needed intensification of the teaching work in every land." </w:t>
      </w:r>
    </w:p>
    <w:p>
      <w:pPr>
        <w:pStyle w:val="Normal"/>
        <w:bidi w:val="false"/>
      </w:pPr>
      <w:r>
        <w:rPr>
          <w:rtl w:val="false"/>
        </w:rPr>
        <w:t xml:space="preserve">(From a letter of the Universal House of Justice to all National Spiritual Assemblies, July 6, 1977) </w:t>
      </w:r>
    </w:p>
    <w:p>
      <w:pPr>
        <w:pStyle w:val="ListParagraph"/>
        <w:numPr>
          <w:ilvl w:val="0"/>
          <w:numId w:val="631"/>
        </w:numPr>
        <w:bidi w:val="false"/>
      </w:pPr>
      <w:r>
        <w:rPr>
          <w:b/>
          <w:bCs/>
          <w:rtl w:val="false"/>
        </w:rPr>
        <w:t xml:space="preserve">National Youth Committee</w:t>
      </w:r>
    </w:p>
    <w:p>
      <w:pPr>
        <w:pStyle w:val="Normal"/>
        <w:bidi w:val="false"/>
      </w:pPr>
      <w:r>
        <w:rPr>
          <w:rtl w:val="false"/>
        </w:rPr>
        <w:t xml:space="preserve">"...if we say that no older person should take part in the organization of the youth it will be depriving them of the necessary experience needed to have a permanent and working institution."</w:t>
      </w:r>
      <w:r>
        <w:br/>
      </w:r>
    </w:p>
    <w:p>
      <w:pPr>
        <w:pStyle w:val="Normal"/>
        <w:bidi w:val="false"/>
      </w:pPr>
      <w:r>
        <w:rPr>
          <w:rtl w:val="false"/>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 </w:t>
      </w:r>
    </w:p>
    <w:p>
      <w:pPr>
        <w:pStyle w:val="Normal"/>
        <w:bidi w:val="false"/>
      </w:pPr>
      <w:r>
        <w:rPr>
          <w:rtl w:val="false"/>
        </w:rPr>
        <w:t xml:space="preserve">(From a letter written on behalf of Shoghi Effendi to the National Spiritual Assembly of the United States and Canada, October 27, 1932) </w:t>
      </w:r>
    </w:p>
    <w:p>
      <w:pPr>
        <w:pStyle w:val="ListParagraph"/>
        <w:numPr>
          <w:ilvl w:val="0"/>
          <w:numId w:val="632"/>
        </w:numPr>
        <w:bidi w:val="false"/>
      </w:pPr>
      <w:r>
        <w:rPr>
          <w:b/>
          <w:bCs/>
          <w:rtl w:val="false"/>
        </w:rPr>
        <w:t xml:space="preserve">Young Bahá'ís Under 21 May Serve on Committees</w:t>
      </w:r>
    </w:p>
    <w:p>
      <w:pPr>
        <w:pStyle w:val="Normal"/>
        <w:bidi w:val="false"/>
      </w:pPr>
      <w:r>
        <w:rPr>
          <w:rtl w:val="false"/>
        </w:rPr>
        <w:t xml:space="preserve">"The question of young Bahá'ís being permitted to serve on Committees other than the Youth Committee has been raised in a number of letters recently, and in considering the matter he felt that Bahá'í young people under 21 should not be denied the privilege of Committee work. Though they cannot be voting members of Bahá'í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r>
        <w:br/>
      </w:r>
    </w:p>
    <w:p>
      <w:pPr>
        <w:pStyle w:val="Normal"/>
        <w:bidi w:val="false"/>
      </w:pPr>
      <w:r>
        <w:rPr>
          <w:rtl w:val="false"/>
        </w:rPr>
        <w:t xml:space="preserve">(From a letter written on behalf of Shoghi Effendi to the National Spiritual Assembly of the United States and Canada, February 28, 1945) </w:t>
      </w:r>
    </w:p>
    <w:p>
      <w:pPr>
        <w:pStyle w:val="ListParagraph"/>
        <w:numPr>
          <w:ilvl w:val="0"/>
          <w:numId w:val="633"/>
        </w:numPr>
        <w:bidi w:val="false"/>
      </w:pPr>
      <w:r>
        <w:rPr>
          <w:b/>
          <w:bCs/>
          <w:rtl w:val="false"/>
        </w:rPr>
        <w:t xml:space="preserve">Local Committees</w:t>
      </w:r>
    </w:p>
    <w:p>
      <w:pPr>
        <w:pStyle w:val="Normal"/>
        <w:bidi w:val="false"/>
      </w:pPr>
      <w:r>
        <w:rPr>
          <w:rtl w:val="false"/>
        </w:rPr>
        <w:t xml:space="preserve">"...regarding local Bahá'í committees: These, though different in their functions enjoy equal rights, and are subject to responsibilities and obligations which, although varying in degree, are equally binding on them all." </w:t>
      </w:r>
    </w:p>
    <w:p>
      <w:pPr>
        <w:pStyle w:val="Normal"/>
        <w:bidi w:val="false"/>
      </w:pPr>
      <w:r>
        <w:rPr>
          <w:rtl w:val="false"/>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 </w:t>
      </w:r>
    </w:p>
    <w:p>
      <w:pPr>
        <w:pStyle w:val="Normal"/>
        <w:bidi w:val="false"/>
      </w:pPr>
      <w:r>
        <w:rPr>
          <w:rtl w:val="false"/>
        </w:rPr>
        <w:t xml:space="preserve">"The Local Spiritual Assembly cannot delegate to any one of the local [pg  175] committees the authority to exercise any control or supervision over any other committee or body which it has itself appointed. All local committees are directly and solely responsible to the Local Assembly which alone can exercise the power of supervision over them." </w:t>
      </w:r>
    </w:p>
    <w:p>
      <w:pPr>
        <w:pStyle w:val="Normal"/>
        <w:bidi w:val="false"/>
      </w:pPr>
      <w:r>
        <w:rPr>
          <w:rtl w:val="false"/>
        </w:rPr>
        <w:t xml:space="preserve">(From a letter written on behalf of Shoghi Effendi to an individual believer, February 16, 1939) </w:t>
      </w:r>
    </w:p>
    <w:p>
      <w:pPr>
        <w:pStyle w:val="ListParagraph"/>
        <w:numPr>
          <w:ilvl w:val="0"/>
          <w:numId w:val="634"/>
        </w:numPr>
        <w:bidi w:val="false"/>
      </w:pPr>
      <w:r>
        <w:rPr>
          <w:b/>
          <w:bCs/>
          <w:rtl w:val="false"/>
        </w:rPr>
        <w:t xml:space="preserve">Structure of National and Regional Teaching Committees</w:t>
      </w:r>
    </w:p>
    <w:p>
      <w:pPr>
        <w:pStyle w:val="Normal"/>
        <w:bidi w:val="false"/>
      </w:pPr>
      <w:r>
        <w:rPr>
          <w:rtl w:val="false"/>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r>
        <w:br/>
      </w:r>
    </w:p>
    <w:p>
      <w:pPr>
        <w:pStyle w:val="Normal"/>
        <w:bidi w:val="false"/>
      </w:pPr>
      <w:r>
        <w:rPr>
          <w:rtl w:val="false"/>
        </w:rPr>
        <w:t xml:space="preserve">(Shoghi Effendi: The Advent of Divine Justice, pp. 52-53, 1984 ed.) [pg  176]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aydzfnl6djsdxhiv-2u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qmchbq4bldhdrnsibmb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ListParagraph"/>
        <w:numPr>
          <w:ilvl w:val="0"/>
          <w:numId w:val="{ordered-34}"/>
        </w:numPr>
        <w:bidi w:val="false"/>
      </w:pPr>
      <w:r>
        <w:rPr>
          <w:rStyle w:val="FootnoteReference"/>
        </w:rPr>
        <w:footnoteRef/>
      </w:r>
      <w:r>
        <w:rPr>
          <w:rtl w:val="false"/>
          <w:rStyle w:val="FootnoteReference"/>
        </w:rPr>
        <w:t xml:space="preserve">.</w:t>
      </w:r>
      <w:r>
        <w:rPr>
          <w:rtl w:val="false"/>
        </w:rPr>
        <w:t xml:space="preserve"> Any Officer Elected Must Have Received at least Five Votes)</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(See also: No. 546 Desirability of Easy Meetings of National Teaching Committee)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97"/>
    <w:lvlOverride w:ilvl="0">
      <w:startOverride w:val="1"/>
    </w:lvlOverride>
  </w:num>
  <w:num w:numId="601">
    <w:abstractNumId w:val="598"/>
    <w:lvlOverride w:ilvl="0">
      <w:startOverride w:val="1"/>
    </w:lvlOverride>
  </w:num>
  <w:num w:numId="602">
    <w:abstractNumId w:val="598"/>
    <w:lvlOverride w:ilvl="0">
      <w:startOverride w:val="1"/>
    </w:lvlOverride>
  </w:num>
  <w:num w:numId="603">
    <w:abstractNumId w:val="598"/>
    <w:lvlOverride w:ilvl="0">
      <w:startOverride w:val="1"/>
    </w:lvlOverride>
  </w:num>
  <w:num w:numId="604">
    <w:abstractNumId w:val="598"/>
    <w:lvlOverride w:ilvl="0">
      <w:startOverride w:val="1"/>
    </w:lvlOverride>
  </w:num>
  <w:num w:numId="605">
    <w:abstractNumId w:val="598"/>
    <w:lvlOverride w:ilvl="0">
      <w:startOverride w:val="1"/>
    </w:lvlOverride>
  </w:num>
  <w:num w:numId="606">
    <w:abstractNumId w:val="598"/>
    <w:lvlOverride w:ilvl="0">
      <w:startOverride w:val="1"/>
    </w:lvlOverride>
  </w:num>
  <w:num w:numId="607">
    <w:abstractNumId w:val="598"/>
    <w:lvlOverride w:ilvl="0">
      <w:startOverride w:val="1"/>
    </w:lvlOverride>
  </w:num>
  <w:num w:numId="608">
    <w:abstractNumId w:val="598"/>
    <w:lvlOverride w:ilvl="0">
      <w:startOverride w:val="1"/>
    </w:lvlOverride>
  </w:num>
  <w:num w:numId="609">
    <w:abstractNumId w:val="598"/>
    <w:lvlOverride w:ilvl="0">
      <w:startOverride w:val="1"/>
    </w:lvlOverride>
  </w:num>
  <w:num w:numId="610">
    <w:abstractNumId w:val="598"/>
    <w:lvlOverride w:ilvl="0">
      <w:startOverride w:val="1"/>
    </w:lvlOverride>
  </w:num>
  <w:num w:numId="611">
    <w:abstractNumId w:val="598"/>
    <w:lvlOverride w:ilvl="0">
      <w:startOverride w:val="1"/>
    </w:lvlOverride>
  </w:num>
  <w:num w:numId="612">
    <w:abstractNumId w:val="598"/>
    <w:lvlOverride w:ilvl="0">
      <w:startOverride w:val="1"/>
    </w:lvlOverride>
  </w:num>
  <w:num w:numId="613">
    <w:abstractNumId w:val="598"/>
    <w:lvlOverride w:ilvl="0">
      <w:startOverride w:val="1"/>
    </w:lvlOverride>
  </w:num>
  <w:num w:numId="614">
    <w:abstractNumId w:val="598"/>
    <w:lvlOverride w:ilvl="0">
      <w:startOverride w:val="1"/>
    </w:lvlOverride>
  </w:num>
  <w:num w:numId="615">
    <w:abstractNumId w:val="598"/>
    <w:lvlOverride w:ilvl="0">
      <w:startOverride w:val="1"/>
    </w:lvlOverride>
  </w:num>
  <w:num w:numId="616">
    <w:abstractNumId w:val="598"/>
    <w:lvlOverride w:ilvl="0">
      <w:startOverride w:val="1"/>
    </w:lvlOverride>
  </w:num>
  <w:num w:numId="617">
    <w:abstractNumId w:val="598"/>
    <w:lvlOverride w:ilvl="0">
      <w:startOverride w:val="1"/>
    </w:lvlOverride>
  </w:num>
  <w:num w:numId="618">
    <w:abstractNumId w:val="598"/>
    <w:lvlOverride w:ilvl="0">
      <w:startOverride w:val="1"/>
    </w:lvlOverride>
  </w:num>
  <w:num w:numId="619">
    <w:abstractNumId w:val="598"/>
    <w:lvlOverride w:ilvl="0">
      <w:startOverride w:val="1"/>
    </w:lvlOverride>
  </w:num>
  <w:num w:numId="620">
    <w:abstractNumId w:val="598"/>
    <w:lvlOverride w:ilvl="0">
      <w:startOverride w:val="1"/>
    </w:lvlOverride>
  </w:num>
  <w:num w:numId="621">
    <w:abstractNumId w:val="598"/>
    <w:lvlOverride w:ilvl="0">
      <w:startOverride w:val="1"/>
    </w:lvlOverride>
  </w:num>
  <w:num w:numId="622">
    <w:abstractNumId w:val="598"/>
    <w:lvlOverride w:ilvl="0">
      <w:startOverride w:val="1"/>
    </w:lvlOverride>
  </w:num>
  <w:num w:numId="623">
    <w:abstractNumId w:val="598"/>
    <w:lvlOverride w:ilvl="0">
      <w:startOverride w:val="1"/>
    </w:lvlOverride>
  </w:num>
  <w:num w:numId="624">
    <w:abstractNumId w:val="598"/>
    <w:lvlOverride w:ilvl="0">
      <w:startOverride w:val="1"/>
    </w:lvlOverride>
  </w:num>
  <w:num w:numId="625">
    <w:abstractNumId w:val="598"/>
    <w:lvlOverride w:ilvl="0">
      <w:startOverride w:val="1"/>
    </w:lvlOverride>
  </w:num>
  <w:num w:numId="626">
    <w:abstractNumId w:val="598"/>
    <w:lvlOverride w:ilvl="0">
      <w:startOverride w:val="1"/>
    </w:lvlOverride>
  </w:num>
  <w:num w:numId="627">
    <w:abstractNumId w:val="598"/>
    <w:lvlOverride w:ilvl="0">
      <w:startOverride w:val="1"/>
    </w:lvlOverride>
  </w:num>
  <w:num w:numId="628">
    <w:abstractNumId w:val="598"/>
    <w:lvlOverride w:ilvl="0">
      <w:startOverride w:val="1"/>
    </w:lvlOverride>
  </w:num>
  <w:num w:numId="629">
    <w:abstractNumId w:val="598"/>
    <w:lvlOverride w:ilvl="0">
      <w:startOverride w:val="1"/>
    </w:lvlOverride>
  </w:num>
  <w:num w:numId="630">
    <w:abstractNumId w:val="598"/>
    <w:lvlOverride w:ilvl="0">
      <w:startOverride w:val="1"/>
    </w:lvlOverride>
  </w:num>
  <w:num w:numId="631">
    <w:abstractNumId w:val="598"/>
    <w:lvlOverride w:ilvl="0">
      <w:startOverride w:val="1"/>
    </w:lvlOverride>
  </w:num>
  <w:num w:numId="632">
    <w:abstractNumId w:val="598"/>
    <w:lvlOverride w:ilvl="0">
      <w:startOverride w:val="1"/>
    </w:lvlOverride>
  </w:num>
  <w:num w:numId="633">
    <w:abstractNumId w:val="598"/>
    <w:lvlOverride w:ilvl="0">
      <w:startOverride w:val="1"/>
    </w:lvlOverride>
  </w:num>
  <w:num w:numId="634">
    <w:abstractNumId w:val="5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t5e2tdhfovyn8icfdw7u" Type="http://schemas.openxmlformats.org/officeDocument/2006/relationships/hyperlink" Target="#bl1ct" TargetMode="External"/><Relationship Id="rIdymroxlldi9ho8zmqkjfpv" Type="http://schemas.openxmlformats.org/officeDocument/2006/relationships/hyperlink" Target="#bl1cu" TargetMode="External"/><Relationship Id="rIdttuv8riels_llivqarlyo" Type="http://schemas.openxmlformats.org/officeDocument/2006/relationships/hyperlink" Target="#bl1df" TargetMode="External"/><Relationship Id="rIdytmpdzsonayunlbs3zred" Type="http://schemas.openxmlformats.org/officeDocument/2006/relationships/hyperlink" Target="#bl1dj" TargetMode="External"/><Relationship Id="rIdbhjbngwxnpyi086fahywh" Type="http://schemas.openxmlformats.org/officeDocument/2006/relationships/hyperlink" Target="#bl1du" TargetMode="External"/><Relationship Id="rId9" Type="http://schemas.openxmlformats.org/officeDocument/2006/relationships/image" Target="media/hdssz11r1icfhbytkyzg3.png"/><Relationship Id="rId10" Type="http://schemas.openxmlformats.org/officeDocument/2006/relationships/image" Target="media/gmljo11debxkhitswf5nn.png"/><Relationship Id="rId11" Type="http://schemas.openxmlformats.org/officeDocument/2006/relationships/image" Target="media/3cw16tnn88yyceu4ctfxc.png"/><Relationship Id="rId12" Type="http://schemas.openxmlformats.org/officeDocument/2006/relationships/image" Target="media/bevr-j4-msfhrdiz542j1.png"/><Relationship Id="rId13" Type="http://schemas.openxmlformats.org/officeDocument/2006/relationships/image" Target="media/cx_a1xwy5yw8lesbmbcb8.png"/></Relationships>
</file>

<file path=word/_rels/footer1.xml.rels><?xml version="1.0" encoding="UTF-8"?><Relationships xmlns="http://schemas.openxmlformats.org/package/2006/relationships"><Relationship Id="rId0" Type="http://schemas.openxmlformats.org/officeDocument/2006/relationships/image" Target="media/zswqgh4wnjcelhwuksvk-.png"/><Relationship Id="rId1" Type="http://schemas.openxmlformats.org/officeDocument/2006/relationships/image" Target="media/oidnrdc2yraknpmipthrz.png"/></Relationships>
</file>

<file path=word/_rels/footer2.xml.rels><?xml version="1.0" encoding="UTF-8"?><Relationships xmlns="http://schemas.openxmlformats.org/package/2006/relationships"><Relationship Id="rId4aydzfnl6djsdxhiv-2ul" Type="http://schemas.openxmlformats.org/officeDocument/2006/relationships/hyperlink" Target="https://oceanoflights.org/lights-of-guidance-009-en" TargetMode="External"/><Relationship Id="rIdyqmchbq4bldhdrnsibmby" Type="http://schemas.openxmlformats.org/officeDocument/2006/relationships/hyperlink" Target="https://oceanoflights.org" TargetMode="External"/><Relationship Id="rId0" Type="http://schemas.openxmlformats.org/officeDocument/2006/relationships/image" Target="media/hcc-s6uyqsi6jupl7nbn6.png"/><Relationship Id="rId1" Type="http://schemas.openxmlformats.org/officeDocument/2006/relationships/image" Target="media/qzqy-k6_yzq7xrtf8svde.png"/><Relationship Id="rId2" Type="http://schemas.openxmlformats.org/officeDocument/2006/relationships/image" Target="media/zivyuyoosvkefsjowksg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jhggs8bys_5o3afrc3fw.png"/><Relationship Id="rId1" Type="http://schemas.openxmlformats.org/officeDocument/2006/relationships/image" Target="media/c_yqp4-izghfulgn5lsrt.png"/></Relationships>
</file>

<file path=word/_rels/header2.xml.rels><?xml version="1.0" encoding="UTF-8"?><Relationships xmlns="http://schemas.openxmlformats.org/package/2006/relationships"><Relationship Id="rId0" Type="http://schemas.openxmlformats.org/officeDocument/2006/relationships/image" Target="media/klluyr5eac_wmc10lce4z.png"/><Relationship Id="rId1" Type="http://schemas.openxmlformats.org/officeDocument/2006/relationships/image" Target="media/mefg6hqnmjtsajyrbhe9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COMMITTEES</dc:title>
  <dc:creator>Ocean of Lights</dc:creator>
  <cp:lastModifiedBy>Ocean of Lights</cp:lastModifiedBy>
  <cp:revision>1</cp:revision>
  <dcterms:created xsi:type="dcterms:W3CDTF">2025-03-27T10:46:32.993Z</dcterms:created>
  <dcterms:modified xsi:type="dcterms:W3CDTF">2025-03-27T10:46:32.993Z</dcterms:modified>
</cp:coreProperties>
</file>

<file path=docProps/custom.xml><?xml version="1.0" encoding="utf-8"?>
<Properties xmlns="http://schemas.openxmlformats.org/officeDocument/2006/custom-properties" xmlns:vt="http://schemas.openxmlformats.org/officeDocument/2006/docPropsVTypes"/>
</file>