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XIX. THE NINETEEN DAY FEAST</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dsptfxoo6tptpqt36_xgn"/>
      <w:r>
        <w:rPr>
          <w:b/>
          <w:bCs/>
          <w:rtl w:val="false"/>
        </w:rPr>
        <w:t xml:space="preserve">XIX. THE NINETEEN DAY FEAST</w:t>
      </w:r>
      <w:r>
        <w:rPr>
          <w:rtl w:val="false"/>
        </w:rPr>
        <w:t xml:space="preserve"> </w:t>
      </w:r>
    </w:p>
    <w:p>
      <w:pPr>
        <w:pStyle w:val="Heading3"/>
        <w:pStyle w:val="Heading3"/>
        <w:bidi w:val="false"/>
      </w:pPr>
      <w:hyperlink w:history="1" r:id="rIdz88oevvgrzggqatcn61uk"/>
      <w:r>
        <w:rPr>
          <w:b/>
          <w:bCs/>
          <w:rtl w:val="false"/>
        </w:rPr>
        <w:t xml:space="preserve">A. Nature and Function</w:t>
      </w:r>
      <w:r>
        <w:rPr>
          <w:rtl w:val="false"/>
        </w:rPr>
        <w:t xml:space="preserve"> </w:t>
      </w:r>
    </w:p>
    <w:p>
      <w:pPr>
        <w:pStyle w:val="ListParagraph"/>
        <w:numPr>
          <w:ilvl w:val="0"/>
          <w:numId w:val="896"/>
        </w:numPr>
        <w:bidi w:val="false"/>
      </w:pPr>
      <w:r>
        <w:rPr>
          <w:b/>
          <w:bCs/>
          <w:rtl w:val="false"/>
        </w:rPr>
        <w:t xml:space="preserve">Purpose of the Nineteen Day Feast</w:t>
      </w:r>
    </w:p>
    <w:p>
      <w:pPr>
        <w:pStyle w:val="Normal"/>
        <w:bidi w:val="false"/>
      </w:pPr>
      <w:r>
        <w:rPr>
          <w:rtl w:val="false"/>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Bahá'í communities can communicate with the body of the national representatives...."</w:t>
      </w:r>
      <w:r>
        <w:br/>
      </w:r>
    </w:p>
    <w:p>
      <w:pPr>
        <w:pStyle w:val="Normal"/>
        <w:bidi w:val="false"/>
      </w:pPr>
      <w:r>
        <w:rPr>
          <w:rtl w:val="false"/>
        </w:rPr>
        <w:t xml:space="preserve">(From a letter written on behalf of Shoghi Effendi to the National Spiritual Assembly of the United States and Canada, November 18, 1933: The Nineteen Day Feast, p. 24, A Compilation from the Universal House of Justice) </w:t>
      </w:r>
    </w:p>
    <w:p>
      <w:pPr>
        <w:pStyle w:val="ListParagraph"/>
        <w:numPr>
          <w:ilvl w:val="0"/>
          <w:numId w:val="897"/>
        </w:numPr>
        <w:bidi w:val="false"/>
      </w:pPr>
      <w:r>
        <w:rPr>
          <w:b/>
          <w:bCs/>
          <w:rtl w:val="false"/>
        </w:rPr>
        <w:t xml:space="preserve">The Lord's Supper —</w:t>
      </w:r>
      <w:r>
        <w:rPr>
          <w:rtl w:val="false"/>
        </w:rPr>
        <w:t xml:space="preserve"> </w:t>
      </w:r>
      <w:r>
        <w:rPr>
          <w:b/>
          <w:bCs/>
          <w:rtl w:val="false"/>
        </w:rPr>
        <w:t xml:space="preserve">The Nineteen Day Feast</w:t>
      </w:r>
    </w:p>
    <w:p>
      <w:pPr>
        <w:pStyle w:val="Normal"/>
        <w:bidi w:val="false"/>
      </w:pPr>
      <w:r>
        <w:rPr>
          <w:rtl w:val="false"/>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r>
        <w:br/>
      </w:r>
    </w:p>
    <w:p>
      <w:pPr>
        <w:pStyle w:val="Normal"/>
        <w:bidi w:val="false"/>
      </w:pPr>
      <w:r>
        <w:rPr>
          <w:rtl w:val="false"/>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w:t>
      </w:r>
    </w:p>
    <w:p>
      <w:pPr>
        <w:pStyle w:val="Normal"/>
        <w:bidi w:val="false"/>
      </w:pPr>
      <w:r>
        <w:rPr>
          <w:rtl w:val="false"/>
        </w:rPr>
        <w:t xml:space="preserve">(Abdu'l-Bahá: Star of the West, Vol. IV, No. 7, p. 120) </w:t>
      </w:r>
    </w:p>
    <w:p>
      <w:pPr>
        <w:pStyle w:val="ListParagraph"/>
        <w:numPr>
          <w:ilvl w:val="0"/>
          <w:numId w:val="898"/>
        </w:numPr>
        <w:bidi w:val="false"/>
      </w:pPr>
      <w:r>
        <w:rPr>
          <w:b/>
          <w:bCs/>
          <w:rtl w:val="false"/>
        </w:rPr>
        <w:t xml:space="preserve">Abdu'l-Bahá is Present in Heart and Soul</w:t>
      </w:r>
    </w:p>
    <w:p>
      <w:pPr>
        <w:pStyle w:val="Normal"/>
        <w:bidi w:val="false"/>
      </w:pPr>
      <w:r>
        <w:rPr>
          <w:rtl w:val="false"/>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Abdu'l-Bahá also is present in heart and soul, though His body may not be with you."</w:t>
      </w:r>
      <w:r>
        <w:br/>
      </w:r>
    </w:p>
    <w:p>
      <w:pPr>
        <w:pStyle w:val="Normal"/>
        <w:bidi w:val="false"/>
      </w:pPr>
      <w:r>
        <w:rPr>
          <w:rtl w:val="false"/>
        </w:rPr>
        <w:t xml:space="preserve">(Abdu'l-Bahá: Bahá'í World Faith, pp. 407-408) </w:t>
      </w:r>
    </w:p>
    <w:p>
      <w:pPr>
        <w:pStyle w:val="ListParagraph"/>
        <w:numPr>
          <w:ilvl w:val="0"/>
          <w:numId w:val="899"/>
        </w:numPr>
        <w:bidi w:val="false"/>
      </w:pPr>
      <w:r>
        <w:rPr>
          <w:b/>
          <w:bCs/>
          <w:rtl w:val="false"/>
        </w:rPr>
        <w:t xml:space="preserve">Attendance at Nineteen Day Feasts Not Obligatory</w:t>
      </w:r>
    </w:p>
    <w:p>
      <w:pPr>
        <w:pStyle w:val="Normal"/>
        <w:bidi w:val="false"/>
      </w:pPr>
      <w:r>
        <w:rPr>
          <w:rtl w:val="false"/>
        </w:rPr>
        <w:t xml:space="preserve">"Attendance at Nineteen Day Feasts is not obligatory but very important, and every believer should consider it a duty and a privilege to be present on such occasions."</w:t>
      </w:r>
      <w:r>
        <w:br/>
      </w:r>
    </w:p>
    <w:p>
      <w:pPr>
        <w:pStyle w:val="Normal"/>
        <w:bidi w:val="false"/>
      </w:pPr>
      <w:r>
        <w:rPr>
          <w:rtl w:val="false"/>
        </w:rPr>
        <w:t xml:space="preserve">(From a letter written on behalf of the Guardian to an individual believer, December 15, 1947: Bahá'í News, No. 210, p. 3, August 1948) [pg 241] </w:t>
      </w:r>
    </w:p>
    <w:p>
      <w:pPr>
        <w:pStyle w:val="ListParagraph"/>
        <w:numPr>
          <w:ilvl w:val="0"/>
          <w:numId w:val="900"/>
        </w:numPr>
        <w:bidi w:val="false"/>
      </w:pPr>
      <w:r>
        <w:rPr>
          <w:b/>
          <w:bCs/>
          <w:rtl w:val="false"/>
        </w:rPr>
        <w:t xml:space="preserve">If Feasts Be Held in Proper Fashion...</w:t>
      </w:r>
    </w:p>
    <w:p>
      <w:pPr>
        <w:pStyle w:val="Normal"/>
        <w:bidi w:val="false"/>
      </w:pPr>
      <w:r>
        <w:rPr>
          <w:rtl w:val="false"/>
        </w:rPr>
        <w:t xml:space="preserve">"As to the Nineteen Day Feast, it rejoiceth mind and heart. If this feast be held in the proper fashion, the friends will, once in nineteen days, find themselves spiritually restored, and endued with a power that is not of this world."</w:t>
      </w:r>
      <w:r>
        <w:br/>
      </w:r>
    </w:p>
    <w:p>
      <w:pPr>
        <w:pStyle w:val="Normal"/>
        <w:bidi w:val="false"/>
      </w:pPr>
      <w:r>
        <w:rPr>
          <w:rtl w:val="false"/>
        </w:rPr>
        <w:t xml:space="preserve">(Abdu'l-Bahá: Selections from the Writings of Abdu'l-Bahá, p. 91) </w:t>
      </w:r>
    </w:p>
    <w:p>
      <w:pPr>
        <w:pStyle w:val="ListParagraph"/>
        <w:numPr>
          <w:ilvl w:val="0"/>
          <w:numId w:val="901"/>
        </w:numPr>
        <w:bidi w:val="false"/>
      </w:pPr>
      <w:r>
        <w:rPr>
          <w:b/>
          <w:bCs/>
          <w:rtl w:val="false"/>
        </w:rPr>
        <w:t xml:space="preserve">Prophecies About Feasts</w:t>
      </w:r>
    </w:p>
    <w:p>
      <w:pPr>
        <w:pStyle w:val="Normal"/>
        <w:bidi w:val="false"/>
      </w:pPr>
      <w:r>
        <w:rPr>
          <w:rtl w:val="false"/>
        </w:rPr>
        <w:t xml:space="preserve">"...This is that 'divine table' (or food) of which mention is made in the prophecies: 'On that day they shall gather together at the divine table', and 'people shall come from the East and the West and arrive in His Kingdom'." </w:t>
      </w:r>
    </w:p>
    <w:p>
      <w:pPr>
        <w:pStyle w:val="Normal"/>
        <w:bidi w:val="false"/>
      </w:pPr>
      <w:r>
        <w:rPr>
          <w:rtl w:val="false"/>
        </w:rPr>
        <w:t xml:space="preserve">(Abdu'l-Bahá: Tablets of Abdu'l-Bahá, Vol. II, p. 422, 1940 ed.) </w:t>
      </w:r>
    </w:p>
    <w:p>
      <w:pPr>
        <w:pStyle w:val="ListParagraph"/>
        <w:numPr>
          <w:ilvl w:val="0"/>
          <w:numId w:val="902"/>
        </w:numPr>
        <w:bidi w:val="false"/>
      </w:pPr>
      <w:r>
        <w:rPr>
          <w:b/>
          <w:bCs/>
          <w:rtl w:val="false"/>
        </w:rPr>
        <w:t xml:space="preserve">Visitors Can Take Part in Consultation, They Cannot Vote</w:t>
      </w:r>
    </w:p>
    <w:p>
      <w:pPr>
        <w:pStyle w:val="Normal"/>
        <w:bidi w:val="false"/>
      </w:pPr>
      <w:r>
        <w:rPr>
          <w:rtl w:val="false"/>
        </w:rPr>
        <w:t xml:space="preserve">"As to visitors to a Nineteen Day Feast, Bahá'ís from anywhere in the world should of course be warmly welcomed, and may take part in consultation. However, only members of the local community can vote on recommendations to the Local Spiritual Assembly." </w:t>
      </w:r>
    </w:p>
    <w:p>
      <w:pPr>
        <w:pStyle w:val="Normal"/>
        <w:bidi w:val="false"/>
      </w:pPr>
      <w:r>
        <w:rPr>
          <w:rtl w:val="false"/>
        </w:rPr>
        <w:t xml:space="preserve">(From a letter of the Universal House of Justice to the National Spiritual Assembly of the British Isles, December 1, 1968) </w:t>
      </w:r>
    </w:p>
    <w:p>
      <w:pPr>
        <w:pStyle w:val="ListParagraph"/>
        <w:numPr>
          <w:ilvl w:val="0"/>
          <w:numId w:val="903"/>
        </w:numPr>
        <w:bidi w:val="false"/>
      </w:pPr>
      <w:r>
        <w:rPr>
          <w:b/>
          <w:bCs/>
          <w:rtl w:val="false"/>
        </w:rPr>
        <w:t xml:space="preserve">Omit Consultative Part of Feast if Non-Bahá'í Appears</w:t>
      </w:r>
    </w:p>
    <w:p>
      <w:pPr>
        <w:pStyle w:val="Normal"/>
        <w:bidi w:val="false"/>
      </w:pPr>
      <w:r>
        <w:rPr>
          <w:rtl w:val="false"/>
        </w:rPr>
        <w:t xml:space="preserve">"The rule that only Bahá'ís may take part in Nineteen Day Feasts is not a new one, indeed it was often reiterated by the beloved Guardian. However, when a non-Bahá'í does appear at a Feast he should not be asked to leave; rather the Assembly should omit the consultative part of the Feast, and the non-Bahá'í should be made welcome. Of course, if the non-Bahá'í is well known to the Bahá'ís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 </w:t>
      </w:r>
    </w:p>
    <w:p>
      <w:pPr>
        <w:pStyle w:val="Normal"/>
        <w:bidi w:val="false"/>
      </w:pPr>
      <w:r>
        <w:rPr>
          <w:rtl w:val="false"/>
        </w:rPr>
        <w:t xml:space="preserve">"During the period of consultation the Bahá'ís should be able to enjoy perfect freedom to express their views on the work of the Cause, unembarrassed by the feeling that all they are saying is being heard by someone who has not accepted Bahá'u'lláh and who might, thereby, gain a very distorted picture of the Faith. It would also be very embarrassing for any sensitive non-Bahá'í to find himself plunged into the midst of a discussion of the detailed affairs of a Bahá'í Community of which he is not a part." </w:t>
      </w:r>
    </w:p>
    <w:p>
      <w:pPr>
        <w:pStyle w:val="Normal"/>
        <w:bidi w:val="false"/>
      </w:pPr>
      <w:r>
        <w:rPr>
          <w:rtl w:val="false"/>
        </w:rPr>
        <w:t xml:space="preserve">(From a letter of the Universal House of Justice to an individual believer, March 24, 1970) </w:t>
      </w:r>
    </w:p>
    <w:p>
      <w:pPr>
        <w:pStyle w:val="ListParagraph"/>
        <w:numPr>
          <w:ilvl w:val="0"/>
          <w:numId w:val="904"/>
        </w:numPr>
        <w:bidi w:val="false"/>
      </w:pPr>
      <w:r>
        <w:rPr>
          <w:b/>
          <w:bCs/>
          <w:rtl w:val="false"/>
        </w:rPr>
        <w:t xml:space="preserve">Voting Rights Cannot Be Removed for Failure to Attend Feast</w:t>
      </w:r>
    </w:p>
    <w:p>
      <w:pPr>
        <w:pStyle w:val="Normal"/>
        <w:bidi w:val="false"/>
      </w:pPr>
      <w:r>
        <w:rPr>
          <w:rtl w:val="false"/>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Bahá'í or not, and is willing to adhere [pg  242] to the principles of the Faith and accept the authority of the Guardian and the Administration — whether that individual is able, or always in a condition psychologically to attend Feasts and Bahá'í meetings is an entirely different subject...." </w:t>
      </w:r>
    </w:p>
    <w:p>
      <w:pPr>
        <w:pStyle w:val="Normal"/>
        <w:bidi w:val="false"/>
      </w:pPr>
      <w:r>
        <w:rPr>
          <w:rtl w:val="false"/>
        </w:rPr>
        <w:t xml:space="preserve">(From a letter written on behalf of the Guardian to the National Spiritual Assembly of Germany and Austria, March 2, 1951) </w:t>
      </w:r>
    </w:p>
    <w:p>
      <w:pPr>
        <w:pStyle w:val="ListParagraph"/>
        <w:numPr>
          <w:ilvl w:val="0"/>
          <w:numId w:val="905"/>
        </w:numPr>
        <w:bidi w:val="false"/>
      </w:pPr>
      <w:r>
        <w:rPr>
          <w:b/>
          <w:bCs/>
          <w:rtl w:val="false"/>
        </w:rPr>
        <w:t xml:space="preserve">Non-Bahá'í Attendance at Nineteen Day Feast</w:t>
      </w:r>
    </w:p>
    <w:p>
      <w:pPr>
        <w:pStyle w:val="Normal"/>
        <w:bidi w:val="false"/>
      </w:pPr>
      <w:r>
        <w:rPr>
          <w:rtl w:val="false"/>
        </w:rPr>
        <w:t xml:space="preserve">"With regard to the attendance of non-Bahá'ís at a Nineteen Day Feast, you can explain to ... the essentially domestic, administrative nature of the Nineteen Day Feast.... The Guardian's secretary wrote on his behalf on 21 September, 1946: </w:t>
      </w:r>
    </w:p>
    <w:p>
      <w:pPr>
        <w:pStyle w:val="Normal"/>
        <w:bidi w:val="false"/>
      </w:pPr>
      <w:r>
        <w:rPr>
          <w:rtl w:val="false"/>
        </w:rPr>
        <w:t xml:space="preserve">'As regards your question concerning Nineteen Day Feasts ... as to non-Bahá'ís attending, this should by all means be avoided, but if non-believers come to a Nineteen Day Feast, they should not be put out, as this might hurt their feelings.'" </w:t>
      </w:r>
    </w:p>
    <w:p>
      <w:pPr>
        <w:pStyle w:val="Normal"/>
        <w:bidi w:val="false"/>
      </w:pPr>
      <w:r>
        <w:rPr>
          <w:rtl w:val="false"/>
        </w:rPr>
        <w:t xml:space="preserve">"This is why, if a non-Bahá'í does appear at a Nineteen Day Feast he should be made to feel welcome, but a Bahá'í should certainly not invite a non-Bahá'í to attend." </w:t>
      </w:r>
    </w:p>
    <w:p>
      <w:pPr>
        <w:pStyle w:val="Normal"/>
        <w:bidi w:val="false"/>
      </w:pPr>
      <w:r>
        <w:rPr>
          <w:rtl w:val="false"/>
        </w:rPr>
        <w:t xml:space="preserve">"A non-Bahá'í who asks to be invited to a Feast will usually understand if this matter is explained to him." </w:t>
      </w:r>
    </w:p>
    <w:p>
      <w:pPr>
        <w:pStyle w:val="Normal"/>
        <w:bidi w:val="false"/>
      </w:pPr>
      <w:r>
        <w:rPr>
          <w:rtl w:val="false"/>
        </w:rPr>
        <w:t xml:space="preserve">(From a letter of the Universal House of Justice to the National Spiritual Assembly of the British Isles, March 13, 1967) </w:t>
      </w:r>
    </w:p>
    <w:p>
      <w:pPr>
        <w:pStyle w:val="ListParagraph"/>
        <w:numPr>
          <w:ilvl w:val="0"/>
          <w:numId w:val="906"/>
        </w:numPr>
        <w:bidi w:val="false"/>
      </w:pPr>
      <w:r>
        <w:rPr>
          <w:b/>
          <w:bCs/>
          <w:rtl w:val="false"/>
        </w:rPr>
        <w:t xml:space="preserve">The Nineteen Day Feast for Bahá'ís Exclusively — No Variation from this Principle Permitted</w:t>
      </w:r>
    </w:p>
    <w:p>
      <w:pPr>
        <w:pStyle w:val="Normal"/>
        <w:bidi w:val="false"/>
      </w:pPr>
      <w:r>
        <w:rPr>
          <w:rtl w:val="false"/>
        </w:rPr>
        <w:t xml:space="preserve">"The beloved Guardian has instructed me to write you concerning an action recently taken by your National Assembly, as published in your January-February Bahá'í News, that non-Bahá'ís may attend 19 Day Feasts if 'the earnestness of their interest in the Faith' is vouched for by a declared believer. </w:t>
      </w:r>
    </w:p>
    <w:p>
      <w:pPr>
        <w:pStyle w:val="Normal"/>
        <w:bidi w:val="false"/>
      </w:pPr>
      <w:r>
        <w:rPr>
          <w:rtl w:val="false"/>
        </w:rPr>
        <w:t xml:space="preserve">"The Guardian wishes me to direct your attention to the fact that none of the institutions of the Faith nor its cardinal principles may be changed under any circumstances." </w:t>
      </w:r>
    </w:p>
    <w:p>
      <w:pPr>
        <w:pStyle w:val="Normal"/>
        <w:bidi w:val="false"/>
      </w:pPr>
      <w:r>
        <w:rPr>
          <w:rtl w:val="false"/>
        </w:rPr>
        <w:t xml:space="preserve">"The 19 Day Feast is an institution of the Cause, first established by the Bab, later confirmed by Bahá'u'lláh, and now made a prominent part of the administrative order of the Faith. These 19 Day Feasts are for the Bahá'ís, and the Bahá'ís exclusively, and no variation from this principle is permitted." </w:t>
      </w:r>
    </w:p>
    <w:p>
      <w:pPr>
        <w:pStyle w:val="Normal"/>
        <w:bidi w:val="false"/>
      </w:pPr>
      <w:r>
        <w:rPr>
          <w:rtl w:val="false"/>
        </w:rPr>
        <w:t xml:space="preserve">"Thus the Guardian feels you should rescind the action taken by your Assembly in opening the Feasts to 'near Bahá'ís', as it is not consistent with the spirit of the administrative order for non-Bahá'ís or near Bahá'ís to attend the 19 Day Feasts, particularly the administrative portion of the Feast." </w:t>
      </w:r>
    </w:p>
    <w:p>
      <w:pPr>
        <w:pStyle w:val="Normal"/>
        <w:bidi w:val="false"/>
      </w:pPr>
      <w:r>
        <w:rPr>
          <w:rtl w:val="false"/>
        </w:rPr>
        <w:t xml:space="preserve">(From a letter written on behalf of the Guardian to the National Spiritual Assembly of Germany and Austria, May 28, 1954: The Nineteen Day Feast, November 1975) </w:t>
      </w:r>
    </w:p>
    <w:p>
      <w:pPr>
        <w:pStyle w:val="ListParagraph"/>
        <w:numPr>
          <w:ilvl w:val="0"/>
          <w:numId w:val="907"/>
        </w:numPr>
        <w:bidi w:val="false"/>
      </w:pPr>
      <w:r>
        <w:rPr>
          <w:b/>
          <w:bCs/>
          <w:rtl w:val="false"/>
        </w:rPr>
        <w:t xml:space="preserve">Bahá'í Groups, Isolated Believers and Friends Should Observe the Nineteen Day Feast</w:t>
      </w:r>
    </w:p>
    <w:p>
      <w:pPr>
        <w:pStyle w:val="Normal"/>
        <w:bidi w:val="false"/>
      </w:pPr>
      <w:r>
        <w:rPr>
          <w:rtl w:val="false"/>
        </w:rPr>
        <w:t xml:space="preserve">"In reply to your letter of November 8th we feel that all friends, whatever their circumstances, should be encouraged to observe the Nineteen Day Feast. [pg  243]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 </w:t>
      </w:r>
    </w:p>
    <w:p>
      <w:pPr>
        <w:pStyle w:val="Normal"/>
        <w:bidi w:val="false"/>
      </w:pPr>
      <w:r>
        <w:rPr>
          <w:rtl w:val="false"/>
        </w:rPr>
        <w:t xml:space="preserve">(From a letter of the Universal House of Justice to the National Spiritual Assembly of the British Isles, December 1, 1968, Bahá'í Journal of the British Isles, No. 190, March-April 1969) </w:t>
      </w:r>
    </w:p>
    <w:p>
      <w:pPr>
        <w:pStyle w:val="ListParagraph"/>
        <w:numPr>
          <w:ilvl w:val="0"/>
          <w:numId w:val="908"/>
        </w:numPr>
        <w:bidi w:val="false"/>
      </w:pPr>
      <w:r>
        <w:rPr>
          <w:b/>
          <w:bCs/>
          <w:rtl w:val="false"/>
        </w:rPr>
        <w:t xml:space="preserve">Where Nineteen Day Feast Should Be Held</w:t>
      </w:r>
    </w:p>
    <w:p>
      <w:pPr>
        <w:pStyle w:val="Normal"/>
        <w:bidi w:val="false"/>
      </w:pPr>
      <w:r>
        <w:rPr>
          <w:rtl w:val="false"/>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 </w:t>
      </w:r>
    </w:p>
    <w:p>
      <w:pPr>
        <w:pStyle w:val="Normal"/>
        <w:bidi w:val="false"/>
      </w:pPr>
      <w:r>
        <w:rPr>
          <w:rtl w:val="false"/>
        </w:rPr>
        <w:t xml:space="preserve">"If under some circumstances, some special Feast is offered in the home of one of the believers, with the approval of the Spiritual Assembly, there can be no objection; but, generally speaking, he feels it is better to use the Haziratu'l-Quds." </w:t>
      </w:r>
    </w:p>
    <w:p>
      <w:pPr>
        <w:pStyle w:val="Normal"/>
        <w:bidi w:val="false"/>
      </w:pPr>
      <w:r>
        <w:rPr>
          <w:rtl w:val="false"/>
        </w:rPr>
        <w:t xml:space="preserve">(From a letter written on behalf of Shoghi Effendi to an individual believer, February 18, 1954: The Nineteen Day Feast, p. 31) </w:t>
      </w:r>
    </w:p>
    <w:p>
      <w:pPr>
        <w:pStyle w:val="ListParagraph"/>
        <w:numPr>
          <w:ilvl w:val="0"/>
          <w:numId w:val="909"/>
        </w:numPr>
        <w:bidi w:val="false"/>
      </w:pPr>
      <w:r>
        <w:rPr>
          <w:b/>
          <w:bCs/>
          <w:rtl w:val="false"/>
        </w:rPr>
        <w:t xml:space="preserve">The Owner of the House Must Personally Serve</w:t>
      </w:r>
    </w:p>
    <w:p>
      <w:pPr>
        <w:pStyle w:val="Normal"/>
        <w:bidi w:val="false"/>
      </w:pPr>
      <w:r>
        <w:rPr>
          <w:rtl w:val="false"/>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 </w:t>
      </w:r>
    </w:p>
    <w:p>
      <w:pPr>
        <w:pStyle w:val="Normal"/>
        <w:bidi w:val="false"/>
      </w:pPr>
      <w:r>
        <w:rPr>
          <w:rtl w:val="false"/>
        </w:rPr>
        <w:t xml:space="preserve">(Abdu'l-Bahá: Tablets of Abdu'l-Bahá, Vol. II, pp. 468-469) </w:t>
      </w:r>
    </w:p>
    <w:p>
      <w:pPr>
        <w:pStyle w:val="ListParagraph"/>
        <w:numPr>
          <w:ilvl w:val="0"/>
          <w:numId w:val="910"/>
        </w:numPr>
        <w:bidi w:val="false"/>
      </w:pPr>
      <w:r>
        <w:rPr>
          <w:b/>
          <w:bCs/>
          <w:rtl w:val="false"/>
        </w:rPr>
        <w:t xml:space="preserve">Children Up to Age Fifteen Permitted to Attend Feasts</w:t>
      </w:r>
    </w:p>
    <w:p>
      <w:pPr>
        <w:pStyle w:val="Normal"/>
        <w:bidi w:val="false"/>
      </w:pPr>
      <w:r>
        <w:rPr>
          <w:rtl w:val="false"/>
        </w:rPr>
        <w:t xml:space="preserve">"Up to the age of fifteen, children of Bahá'í parents are considered to be Bahá'ís and are permitted to attend such functions as Feasts. Upon reaching the age of fifteen, however, the child must make his own declaration of faith if he wishes to continue as a Bahá'í. Again, the mechanics of enrollment are left to the discretion of the National Spiritual Assembly." </w:t>
      </w:r>
    </w:p>
    <w:p>
      <w:pPr>
        <w:pStyle w:val="Normal"/>
        <w:bidi w:val="false"/>
      </w:pPr>
      <w:r>
        <w:rPr>
          <w:rtl w:val="false"/>
        </w:rPr>
        <w:t xml:space="preserve">(From a letter of the Universal House of Justice to the National Spiritual Assembly of Brazil, March 27, 1968) </w:t>
      </w:r>
    </w:p>
    <w:p>
      <w:pPr>
        <w:pStyle w:val="ListParagraph"/>
        <w:numPr>
          <w:ilvl w:val="0"/>
          <w:numId w:val="911"/>
        </w:numPr>
        <w:bidi w:val="false"/>
      </w:pPr>
      <w:r>
        <w:rPr>
          <w:b/>
          <w:bCs/>
          <w:rtl w:val="false"/>
        </w:rPr>
        <w:t xml:space="preserve">District Nineteen Day Feasts</w:t>
      </w:r>
    </w:p>
    <w:p>
      <w:pPr>
        <w:pStyle w:val="Normal"/>
        <w:bidi w:val="false"/>
      </w:pPr>
      <w:r>
        <w:rPr>
          <w:rtl w:val="false"/>
        </w:rPr>
        <w:t xml:space="preserve">"Each city will have its own Spiritual Assembly, not a number of district ones. Naturally, district 19 Day Feasts can be held where there are very many Bahá'ís in one city." </w:t>
      </w:r>
    </w:p>
    <w:p>
      <w:pPr>
        <w:pStyle w:val="Normal"/>
        <w:bidi w:val="false"/>
      </w:pPr>
      <w:r>
        <w:rPr>
          <w:rtl w:val="false"/>
        </w:rPr>
        <w:t xml:space="preserve">(From a letter written on behalf of Shoghi Effendi to an individual believer, March 31, 1949: The Nineteen Day Feast, p. 29) [pg  244]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92-og3aljbfigh4bqm3"/>
      <w:r>
        <w:rPr>
          <w:b/>
          <w:bCs/>
          <w:rtl w:val="false"/>
        </w:rPr>
        <w:t xml:space="preserve">B. Time for Holding Nineteen Day Feast</w:t>
      </w:r>
      <w:r>
        <w:rPr>
          <w:rtl w:val="false"/>
        </w:rPr>
        <w:t xml:space="preserve"> </w:t>
      </w:r>
    </w:p>
    <w:p>
      <w:pPr>
        <w:pStyle w:val="ListParagraph"/>
        <w:numPr>
          <w:ilvl w:val="0"/>
          <w:numId w:val="912"/>
        </w:numPr>
        <w:bidi w:val="false"/>
      </w:pPr>
      <w:r>
        <w:rPr>
          <w:b/>
          <w:bCs/>
          <w:rtl w:val="false"/>
        </w:rPr>
        <w:t xml:space="preserve">Time for Holding the Nineteen Day Feast</w:t>
      </w:r>
    </w:p>
    <w:p>
      <w:pPr>
        <w:pStyle w:val="Normal"/>
        <w:bidi w:val="false"/>
      </w:pPr>
      <w:r>
        <w:rPr>
          <w:rtl w:val="false"/>
        </w:rPr>
        <w:t xml:space="preserve">"We have your letter of October 12, 1971 concerning the date for the holding of the Nineteen Day Feast. It is preferable that Nineteen Day Feasts be held on the first day of the Bahá'í month, but if it should be difficult to do so, it is permissible to hold it on a succeeding day of the Bahá'í month. The matter is left to the discretion of the Local Spiritual Assembly." </w:t>
      </w:r>
    </w:p>
    <w:p>
      <w:pPr>
        <w:pStyle w:val="Normal"/>
        <w:bidi w:val="false"/>
      </w:pPr>
      <w:r>
        <w:rPr>
          <w:rtl w:val="false"/>
        </w:rPr>
        <w:t xml:space="preserve">(From a letter of the Universal House of Justice to the National Teaching Committee of Iceland, October 28, 1971, Australian Bahá'í Bulletin, No. 213, May 1972, p. 7) </w:t>
      </w:r>
    </w:p>
    <w:p>
      <w:pPr>
        <w:pStyle w:val="ListParagraph"/>
        <w:numPr>
          <w:ilvl w:val="0"/>
          <w:numId w:val="913"/>
        </w:numPr>
        <w:bidi w:val="false"/>
      </w:pPr>
      <w:r>
        <w:rPr>
          <w:b/>
          <w:bCs/>
          <w:rtl w:val="false"/>
        </w:rPr>
        <w:t xml:space="preserve">If Feast Clashes with Regular Day for Public Meeting</w:t>
      </w:r>
    </w:p>
    <w:p>
      <w:pPr>
        <w:pStyle w:val="Normal"/>
        <w:bidi w:val="false"/>
      </w:pPr>
      <w:r>
        <w:rPr>
          <w:rtl w:val="false"/>
        </w:rPr>
        <w:t xml:space="preserve">"The Nineteen Day Feast should be held, preferably, on the first day of the Bahá'í month, that is to say the Bahá'í day, beginning at sunset. If this is not possible for some good reason, for example that it clashes with the regular day for a public meeting, then it may be held later, but it must fall within that same Bahá'í month and should be on the nearest possible date." </w:t>
      </w:r>
    </w:p>
    <w:p>
      <w:pPr>
        <w:pStyle w:val="Normal"/>
        <w:bidi w:val="false"/>
      </w:pPr>
      <w:r>
        <w:rPr>
          <w:rtl w:val="false"/>
        </w:rPr>
        <w:t xml:space="preserve">(From a letter of the Universal House of Justice to the National Spiritual Assembly of the British Isles, August 8, 1969) </w:t>
      </w:r>
    </w:p>
    <w:p>
      <w:pPr>
        <w:pStyle w:val="ListParagraph"/>
        <w:numPr>
          <w:ilvl w:val="0"/>
          <w:numId w:val="914"/>
        </w:numPr>
        <w:bidi w:val="false"/>
      </w:pPr>
      <w:r>
        <w:rPr>
          <w:b/>
          <w:bCs/>
          <w:rtl w:val="false"/>
        </w:rPr>
        <w:t xml:space="preserve">Feast Should Be Held on Prescribed Day Before Sunset</w:t>
      </w:r>
    </w:p>
    <w:p>
      <w:pPr>
        <w:pStyle w:val="Normal"/>
        <w:bidi w:val="false"/>
      </w:pPr>
      <w:r>
        <w:rPr>
          <w:rtl w:val="false"/>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 </w:t>
      </w:r>
    </w:p>
    <w:p>
      <w:pPr>
        <w:pStyle w:val="Normal"/>
        <w:bidi w:val="false"/>
      </w:pPr>
      <w:r>
        <w:rPr>
          <w:rtl w:val="false"/>
        </w:rPr>
        <w:t xml:space="preserve">(From a letter written on behalf of the Guardian to the National Spiritual Assembly of the United States and Canada, December 24, 1939: Bahá'í Meetings, The Nineteen Day Feast, p. 28) </w:t>
      </w:r>
    </w:p>
    <w:p>
      <w:pPr>
        <w:pStyle w:val="ListParagraph"/>
        <w:numPr>
          <w:ilvl w:val="0"/>
          <w:numId w:val="915"/>
        </w:numPr>
        <w:bidi w:val="false"/>
      </w:pPr>
      <w:r>
        <w:rPr>
          <w:b/>
          <w:bCs/>
          <w:rtl w:val="false"/>
        </w:rPr>
        <w:t xml:space="preserve">Feast Can Be Celebrated During Intercalary Days, Also Month of Fasting</w:t>
      </w:r>
    </w:p>
    <w:p>
      <w:pPr>
        <w:pStyle w:val="Normal"/>
        <w:bidi w:val="false"/>
      </w:pPr>
      <w:r>
        <w:rPr>
          <w:rtl w:val="false"/>
        </w:rPr>
        <w:t xml:space="preserve">"...relative to the last Nineteen Day Feast, Shoghi Effendi sees no objection if the friends choose to celebrate it on one of the intercalary days. They may also celebrate it during the month of fasting, provided they abstain from food." </w:t>
      </w:r>
    </w:p>
    <w:p>
      <w:pPr>
        <w:pStyle w:val="Normal"/>
        <w:bidi w:val="false"/>
      </w:pPr>
      <w:r>
        <w:rPr>
          <w:rtl w:val="false"/>
        </w:rPr>
        <w:t xml:space="preserve">(From a letter written on behalf of Shoghi Effendi to an individual believer, August 2, 1929) </w:t>
      </w:r>
    </w:p>
    <w:p>
      <w:pPr>
        <w:pStyle w:val="ListParagraph"/>
        <w:numPr>
          <w:ilvl w:val="0"/>
          <w:numId w:val="916"/>
        </w:numPr>
        <w:bidi w:val="false"/>
      </w:pPr>
      <w:r>
        <w:rPr>
          <w:b/>
          <w:bCs/>
          <w:rtl w:val="false"/>
        </w:rPr>
        <w:t xml:space="preserve">In High Latitudes Permissible to Go by the Clock</w:t>
      </w:r>
    </w:p>
    <w:p>
      <w:pPr>
        <w:pStyle w:val="Normal"/>
        <w:bidi w:val="false"/>
      </w:pPr>
      <w:r>
        <w:rPr>
          <w:rtl w:val="false"/>
        </w:rPr>
        <w:t xml:space="preserve">"As to whether the celebrating of the Feasts, Holy Days and the Fast should follow the rising and the setting of sun, in the high latitudes it is permissible to go by the clock." </w:t>
      </w:r>
    </w:p>
    <w:p>
      <w:pPr>
        <w:pStyle w:val="Normal"/>
        <w:bidi w:val="false"/>
      </w:pPr>
      <w:r>
        <w:rPr>
          <w:rtl w:val="false"/>
        </w:rPr>
        <w:t xml:space="preserve">(From a letter of the Universal House of Justice to the National Teaching Committee of Iceland October 28, 1971: Australian Bahá'í Bulletin, No. 213, May 1972, p. 7) </w:t>
      </w:r>
    </w:p>
    <w:p>
      <w:pPr>
        <w:pStyle w:val="ListParagraph"/>
        <w:numPr>
          <w:ilvl w:val="0"/>
          <w:numId w:val="917"/>
        </w:numPr>
        <w:bidi w:val="false"/>
      </w:pPr>
      <w:r>
        <w:rPr>
          <w:b/>
          <w:bCs/>
          <w:rtl w:val="false"/>
        </w:rPr>
        <w:t xml:space="preserve">"Most Suitable" Day for Celebrations of the Nineteen Day Feast</w:t>
      </w:r>
    </w:p>
    <w:p>
      <w:pPr>
        <w:pStyle w:val="Normal"/>
        <w:bidi w:val="false"/>
      </w:pPr>
      <w:r>
        <w:rPr>
          <w:rtl w:val="false"/>
        </w:rPr>
        <w:t xml:space="preserve">"...You ask if it is within the discretion of a Local Spiritual Assembly, to schedule the Feasts at times other than the first day of a Bahá'í month, and point out that attendance was very low when the Feasts were held in the middle of a week, but that when held on a Saturday many more of the friends were [pg  245] 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Abdu'l-Bahá's statement, taken from the compilation on the Nineteen Day Feast, that the 'object' of the Feast is 'concord, that through this fellowship hearts may become perfectly united...'" </w:t>
      </w:r>
    </w:p>
    <w:p>
      <w:pPr>
        <w:pStyle w:val="Normal"/>
        <w:bidi w:val="false"/>
      </w:pPr>
      <w:r>
        <w:rPr>
          <w:rtl w:val="false"/>
        </w:rPr>
        <w:t xml:space="preserve">"Other passages from that same compilation are: 'This Feast is a bringer of joy. It is the groundwork of agreement and unity. It is the key to affection and fellowship... 'The believers of God must assemble and associate with each other in the utmost love, joy and fragrance.'"</w:t>
      </w:r>
      <w:r>
        <w:br/>
      </w:r>
    </w:p>
    <w:p>
      <w:pPr>
        <w:pStyle w:val="Normal"/>
        <w:bidi w:val="false"/>
      </w:pPr>
      <w:r>
        <w:rPr>
          <w:rtl w:val="false"/>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 </w:t>
      </w:r>
    </w:p>
    <w:p>
      <w:pPr>
        <w:pStyle w:val="Normal"/>
        <w:bidi w:val="false"/>
      </w:pPr>
      <w:r>
        <w:rPr>
          <w:rtl w:val="false"/>
        </w:rPr>
        <w:t xml:space="preserve">"As in so many aspects of our beloved Faith, this is a matter of the gradual maturing of the Bahá'ís and of the institutions. The House of Justice feels that you should lovingly guide the Local Assemblies in this matter, but leave it to their discretion for the time being." </w:t>
      </w:r>
    </w:p>
    <w:p>
      <w:pPr>
        <w:pStyle w:val="Normal"/>
        <w:bidi w:val="false"/>
      </w:pPr>
      <w:r>
        <w:rPr>
          <w:rtl w:val="false"/>
        </w:rPr>
        <w:t xml:space="preserve">(From a letter written on behalf of the Universal House of Justice to the National Spiritual Assembly of Mexico, October 10, 1985)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z-ul3rniukh1hamo3rl_"/>
      <w:r>
        <w:rPr>
          <w:b/>
          <w:bCs/>
          <w:rtl w:val="false"/>
        </w:rPr>
        <w:t xml:space="preserve">C. Programme for the Nineteen Day Feast</w:t>
      </w:r>
      <w:r>
        <w:rPr>
          <w:rtl w:val="false"/>
        </w:rPr>
        <w:t xml:space="preserve"> </w:t>
      </w:r>
    </w:p>
    <w:p>
      <w:pPr>
        <w:pStyle w:val="ListParagraph"/>
        <w:numPr>
          <w:ilvl w:val="0"/>
          <w:numId w:val="918"/>
        </w:numPr>
        <w:bidi w:val="false"/>
      </w:pPr>
      <w:r>
        <w:rPr>
          <w:b/>
          <w:bCs/>
          <w:rtl w:val="false"/>
        </w:rPr>
        <w:t xml:space="preserve">Devotional Part of Feast</w:t>
      </w:r>
    </w:p>
    <w:p>
      <w:pPr>
        <w:pStyle w:val="Normal"/>
        <w:bidi w:val="false"/>
      </w:pPr>
      <w:r>
        <w:rPr>
          <w:rtl w:val="false"/>
        </w:rPr>
        <w:t xml:space="preserve">"The question regarding the devotional part of the Feast has been obscured because once he used the term 'devotional' in its strict sense, which of course means prayer, and once loosely, in the sense in which the Bahá'ís usually understand it, and that is the meeting together and reading from the teachings which precedes the administrative — or consultative — aspect of the 19 Day Feast. The two statements in no way change the method of holding this part of the Feast which, in the East at any rate, is always opened with prayers and afterwards Tablets and excerpts from Bahá'u'lláh's, or the Master's or the Guardian's writings may be read or, for that matter, the Bible or the Qur'an quoted." </w:t>
      </w:r>
    </w:p>
    <w:p>
      <w:pPr>
        <w:pStyle w:val="Normal"/>
        <w:bidi w:val="false"/>
      </w:pPr>
      <w:r>
        <w:rPr>
          <w:rtl w:val="false"/>
        </w:rPr>
        <w:t xml:space="preserve">(From a letter written on behalf of the Guardian to the National Spiritual Assembly of the United States, April 11, 1949: Bahá'í Meetings, The Nineteen Day Feast, p. 30)(Qur’án 46:15)</w:t>
      </w:r>
      <w:r>
        <w:br/>
      </w:r>
    </w:p>
    <w:p>
      <w:pPr>
        <w:pStyle w:val="ListParagraph"/>
        <w:numPr>
          <w:ilvl w:val="0"/>
          <w:numId w:val="919"/>
        </w:numPr>
        <w:bidi w:val="false"/>
      </w:pPr>
      <w:r>
        <w:rPr>
          <w:b/>
          <w:bCs/>
          <w:rtl w:val="false"/>
        </w:rPr>
        <w:t xml:space="preserve">Programme for Devotions Outlined</w:t>
      </w:r>
    </w:p>
    <w:p>
      <w:pPr>
        <w:pStyle w:val="Normal"/>
        <w:bidi w:val="false"/>
      </w:pPr>
      <w:r>
        <w:rPr>
          <w:rtl w:val="false"/>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Bahá'u'lláh,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 [pg  246] 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 </w:t>
      </w:r>
    </w:p>
    <w:p>
      <w:pPr>
        <w:pStyle w:val="Normal"/>
        <w:bidi w:val="false"/>
      </w:pPr>
      <w:r>
        <w:rPr>
          <w:rtl w:val="false"/>
        </w:rPr>
        <w:t xml:space="preserve">(From a letter of the Universal House of Justice to the Hands of the Cause of God, August 25, 1965: cited in a letter from the Universal House of Justice to an individual believer, October 15, 1972) </w:t>
      </w:r>
    </w:p>
    <w:p>
      <w:pPr>
        <w:pStyle w:val="ListParagraph"/>
        <w:numPr>
          <w:ilvl w:val="0"/>
          <w:numId w:val="920"/>
        </w:numPr>
        <w:bidi w:val="false"/>
      </w:pPr>
      <w:r>
        <w:rPr>
          <w:b/>
          <w:bCs/>
          <w:rtl w:val="false"/>
        </w:rPr>
        <w:t xml:space="preserve">Writings which Can Be Read in Spiritual Part of Feast</w:t>
      </w:r>
    </w:p>
    <w:p>
      <w:pPr>
        <w:pStyle w:val="Normal"/>
        <w:bidi w:val="false"/>
      </w:pPr>
      <w:r>
        <w:rPr>
          <w:rtl w:val="false"/>
        </w:rPr>
        <w:t xml:space="preserve">"The Writings of the Bab and Bahá'u'lláh can certainly be read any time at any place; likewise the Writings of Abdu'l-Bahá are read freely during the spiritual part of the Feast. The Guardian has instructed that during the spiritual part of the Feast, his own writings should not be read. In other words, during the spiritual part of the Feast, readings should be confined to the Writings of the Bab, Bahá'u'lláh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Bahá'u'lláh or Abdu'l-Bahá." </w:t>
      </w:r>
    </w:p>
    <w:p>
      <w:pPr>
        <w:pStyle w:val="Normal"/>
        <w:bidi w:val="false"/>
      </w:pPr>
      <w:r>
        <w:rPr>
          <w:rtl w:val="false"/>
        </w:rPr>
        <w:t xml:space="preserve">(From a letter written on behalf of the Guardian to an individual believer, April 27, 1956: Ibid., p. 9) </w:t>
      </w:r>
    </w:p>
    <w:p>
      <w:pPr>
        <w:pStyle w:val="ListParagraph"/>
        <w:numPr>
          <w:ilvl w:val="0"/>
          <w:numId w:val="921"/>
        </w:numPr>
        <w:bidi w:val="false"/>
      </w:pPr>
      <w:r>
        <w:rPr>
          <w:b/>
          <w:bCs/>
          <w:rtl w:val="false"/>
        </w:rPr>
        <w:t xml:space="preserve">Reading from Writings of the Guardian at Feast in Persia</w:t>
      </w:r>
    </w:p>
    <w:p>
      <w:pPr>
        <w:pStyle w:val="Normal"/>
        <w:bidi w:val="false"/>
      </w:pPr>
      <w:r>
        <w:rPr>
          <w:rtl w:val="false"/>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Bahá'u'lláh and Abdu'l-Bahá should be read during the devotional part of the Nineteen Day Feast...." </w:t>
      </w:r>
    </w:p>
    <w:p>
      <w:pPr>
        <w:pStyle w:val="Normal"/>
        <w:bidi w:val="false"/>
      </w:pPr>
      <w:r>
        <w:rPr>
          <w:rtl w:val="false"/>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Bahá'í Feasts." </w:t>
      </w:r>
    </w:p>
    <w:p>
      <w:pPr>
        <w:pStyle w:val="Normal"/>
        <w:bidi w:val="false"/>
      </w:pPr>
      <w:r>
        <w:rPr>
          <w:rtl w:val="false"/>
        </w:rPr>
        <w:t xml:space="preserve">(From a letter of the Universal House of Justice to an individual believer, October 15, 1972) </w:t>
      </w:r>
    </w:p>
    <w:p>
      <w:pPr>
        <w:pStyle w:val="ListParagraph"/>
        <w:numPr>
          <w:ilvl w:val="0"/>
          <w:numId w:val="922"/>
        </w:numPr>
        <w:bidi w:val="false"/>
      </w:pPr>
      <w:r>
        <w:rPr>
          <w:b/>
          <w:bCs/>
          <w:rtl w:val="false"/>
        </w:rPr>
        <w:t xml:space="preserve">Advisable to Read from Our Own Holy Writings</w:t>
      </w:r>
    </w:p>
    <w:p>
      <w:pPr>
        <w:pStyle w:val="Normal"/>
        <w:bidi w:val="false"/>
      </w:pPr>
      <w:r>
        <w:rPr>
          <w:rtl w:val="false"/>
        </w:rPr>
        <w:t xml:space="preserve">"First, he feels that although in principle there is certainly no reason why excerpts from other Sacred Scriptures should not be read in the spiritual part of our Feasts, that as this is particularly an occasion when Bahá'ís get together to deepen their own spiritual life, it is, generally speaking, advisable for them to read from their own holy Writings in the spiritual part of the Feast." </w:t>
      </w:r>
    </w:p>
    <w:p>
      <w:pPr>
        <w:pStyle w:val="Normal"/>
        <w:bidi w:val="false"/>
      </w:pPr>
      <w:r>
        <w:rPr>
          <w:rtl w:val="false"/>
        </w:rPr>
        <w:t xml:space="preserve">(From a letter written on behalf of Shoghi Effendi to an individual believer, February 18, 1954: Bahá'í Meetings and the Nineteen Day Feast, p. 31, Wilmette, 1976) </w:t>
      </w:r>
    </w:p>
    <w:p>
      <w:pPr>
        <w:pStyle w:val="ListParagraph"/>
        <w:numPr>
          <w:ilvl w:val="0"/>
          <w:numId w:val="923"/>
        </w:numPr>
        <w:bidi w:val="false"/>
      </w:pPr>
      <w:r>
        <w:rPr>
          <w:b/>
          <w:bCs/>
          <w:rtl w:val="false"/>
        </w:rPr>
        <w:t xml:space="preserve">Music at Bahá'í Feasts</w:t>
      </w:r>
    </w:p>
    <w:p>
      <w:pPr>
        <w:pStyle w:val="Normal"/>
        <w:bidi w:val="false"/>
      </w:pPr>
      <w:r>
        <w:rPr>
          <w:rtl w:val="false"/>
        </w:rPr>
        <w:t xml:space="preserve">"Music is permitted during the spiritual part — or any part — of the 19 Day Feast." </w:t>
      </w:r>
    </w:p>
    <w:p>
      <w:pPr>
        <w:pStyle w:val="Normal"/>
        <w:bidi w:val="false"/>
      </w:pPr>
      <w:r>
        <w:rPr>
          <w:rtl w:val="false"/>
        </w:rPr>
        <w:t xml:space="preserve">(From a letter written on behalf of the Guardian to the National Spiritual Assembly of the United States, June 30, 1952: Ibid.) [pg  247] </w:t>
      </w:r>
    </w:p>
    <w:p>
      <w:pPr>
        <w:pStyle w:val="ListParagraph"/>
        <w:numPr>
          <w:ilvl w:val="0"/>
          <w:numId w:val="924"/>
        </w:numPr>
        <w:bidi w:val="false"/>
      </w:pPr>
      <w:r>
        <w:rPr>
          <w:b/>
          <w:bCs/>
          <w:rtl w:val="false"/>
        </w:rPr>
        <w:t xml:space="preserve">Advisable Believers Make Use of Hymns, Poems and Chants</w:t>
      </w:r>
    </w:p>
    <w:p>
      <w:pPr>
        <w:pStyle w:val="Normal"/>
        <w:bidi w:val="false"/>
      </w:pPr>
      <w:r>
        <w:rPr>
          <w:rtl w:val="false"/>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Bahá'ís themselves, and also of such hymns, poems and chants as are based on the Holy Words." </w:t>
      </w:r>
    </w:p>
    <w:p>
      <w:pPr>
        <w:pStyle w:val="Normal"/>
        <w:bidi w:val="false"/>
      </w:pPr>
      <w:r>
        <w:rPr>
          <w:rtl w:val="false"/>
        </w:rPr>
        <w:t xml:space="preserve">(From a letter written on behalf of the Guardian to an individual believer, April 7, 1935: Ibid., p. 5) </w:t>
      </w:r>
    </w:p>
    <w:p>
      <w:pPr>
        <w:pStyle w:val="ListParagraph"/>
        <w:numPr>
          <w:ilvl w:val="0"/>
          <w:numId w:val="925"/>
        </w:numPr>
        <w:bidi w:val="false"/>
      </w:pPr>
      <w:r>
        <w:rPr>
          <w:b/>
          <w:bCs/>
          <w:rtl w:val="false"/>
        </w:rPr>
        <w:t xml:space="preserve">Instrumental Music May Be Used at Feasts</w:t>
      </w:r>
    </w:p>
    <w:p>
      <w:pPr>
        <w:pStyle w:val="Normal"/>
        <w:bidi w:val="false"/>
      </w:pPr>
      <w:r>
        <w:rPr>
          <w:rtl w:val="false"/>
        </w:rPr>
        <w:t xml:space="preserve">"Instrumental music may be used at the Bahá'í Feasts." </w:t>
      </w:r>
    </w:p>
    <w:p>
      <w:pPr>
        <w:pStyle w:val="Normal"/>
        <w:bidi w:val="false"/>
      </w:pPr>
      <w:r>
        <w:rPr>
          <w:rtl w:val="false"/>
        </w:rPr>
        <w:t xml:space="preserve">"There is no objection to showing appreciation by the clapping of hands." </w:t>
      </w:r>
    </w:p>
    <w:p>
      <w:pPr>
        <w:pStyle w:val="Normal"/>
        <w:bidi w:val="false"/>
      </w:pPr>
      <w:r>
        <w:rPr>
          <w:rtl w:val="false"/>
        </w:rPr>
        <w:t xml:space="preserve">"If an individual has a teaching appointment on the same evening as a 19 Day Feast, it is left to the individual to judge which is the most important." </w:t>
      </w:r>
    </w:p>
    <w:p>
      <w:pPr>
        <w:pStyle w:val="Normal"/>
        <w:bidi w:val="false"/>
      </w:pPr>
      <w:r>
        <w:rPr>
          <w:rtl w:val="false"/>
        </w:rPr>
        <w:t xml:space="preserve">(From a letter written on behalf of the Guardian to an individual believer, August 20, 1956: Ibid., p. 33) </w:t>
      </w:r>
    </w:p>
    <w:p>
      <w:pPr>
        <w:pStyle w:val="ListParagraph"/>
        <w:numPr>
          <w:ilvl w:val="0"/>
          <w:numId w:val="926"/>
        </w:numPr>
        <w:bidi w:val="false"/>
      </w:pPr>
      <w:r>
        <w:rPr>
          <w:b/>
          <w:bCs/>
          <w:rtl w:val="false"/>
        </w:rPr>
        <w:t xml:space="preserve">Shoghi Effendi Provided for the Period of Consultation</w:t>
      </w:r>
    </w:p>
    <w:p>
      <w:pPr>
        <w:pStyle w:val="Normal"/>
        <w:bidi w:val="false"/>
      </w:pPr>
      <w:r>
        <w:rPr>
          <w:rtl w:val="false"/>
        </w:rPr>
        <w:t xml:space="preserve">"...In the Arabic Bayan the Bab called upon His followers to gather together once every nineteen days to show hospitality and fellowship. Bahá'u'lláh here confirms this and notes the unifying role of such occasions." </w:t>
      </w:r>
    </w:p>
    <w:p>
      <w:pPr>
        <w:pStyle w:val="Normal"/>
        <w:bidi w:val="false"/>
      </w:pPr>
      <w:r>
        <w:rPr>
          <w:rtl w:val="false"/>
        </w:rPr>
        <w:t xml:space="preserve">"Abdu'l-Bahá and Shoghi Effendi after Him have gradually unfolded the institutional significance of this injunction. Abdu'l-Bahá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Bahá'í community, including the sharing of news and messages." </w:t>
      </w:r>
    </w:p>
    <w:p>
      <w:pPr>
        <w:pStyle w:val="Normal"/>
        <w:bidi w:val="false"/>
      </w:pPr>
      <w:r>
        <w:rPr>
          <w:rtl w:val="false"/>
        </w:rPr>
        <w:t xml:space="preserve">(Bahá'u'lláh: The Kitab-i-Aqdas: N. 82, p. 202) </w:t>
      </w:r>
    </w:p>
    <w:p>
      <w:pPr>
        <w:pStyle w:val="ListParagraph"/>
        <w:numPr>
          <w:ilvl w:val="0"/>
          <w:numId w:val="927"/>
        </w:numPr>
        <w:bidi w:val="false"/>
      </w:pPr>
      <w:r>
        <w:rPr>
          <w:b/>
          <w:bCs/>
          <w:rtl w:val="false"/>
        </w:rPr>
        <w:t xml:space="preserve">Consultation in the Nineteen Day Feast</w:t>
      </w:r>
      <w:r>
        <w:rPr>
          <w:rStyle w:val="FootnoteAnchor"/>
        </w:rPr>
        <w:footnoteReference w:id="1"/>
      </w:r>
    </w:p>
    <w:p>
      <w:pPr>
        <w:pStyle w:val="Normal"/>
        <w:bidi w:val="false"/>
      </w:pPr>
      <w:r>
        <w:rPr>
          <w:rtl w:val="false"/>
        </w:rPr>
        <w:t xml:space="preserve">"The Bahá'ís must learn to forget personalities and to overcome the desire — so natural in people — 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 </w:t>
      </w:r>
    </w:p>
    <w:p>
      <w:pPr>
        <w:pStyle w:val="Normal"/>
        <w:bidi w:val="false"/>
      </w:pPr>
      <w:r>
        <w:rPr>
          <w:rtl w:val="false"/>
        </w:rPr>
        <w:t xml:space="preserve">(From a letter written on behalf of Shoghi Effendi to the National Spiritual Assembly of Germany and Austria, June 30, 1949: Bahá'í Meetings; The Nineteen Day Feast, p. 30) </w:t>
      </w:r>
    </w:p>
    <w:p>
      <w:pPr>
        <w:pStyle w:val="ListParagraph"/>
        <w:numPr>
          <w:ilvl w:val="0"/>
          <w:numId w:val="928"/>
        </w:numPr>
        <w:bidi w:val="false"/>
      </w:pPr>
      <w:r>
        <w:rPr>
          <w:b/>
          <w:bCs/>
          <w:rtl w:val="false"/>
        </w:rPr>
        <w:t xml:space="preserve">Selling of Items at the Nineteen Day Feast</w:t>
      </w:r>
    </w:p>
    <w:p>
      <w:pPr>
        <w:pStyle w:val="Normal"/>
        <w:bidi w:val="false"/>
      </w:pPr>
      <w:r>
        <w:rPr>
          <w:rtl w:val="false"/>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 </w:t>
      </w:r>
    </w:p>
    <w:p>
      <w:pPr>
        <w:pStyle w:val="Normal"/>
        <w:bidi w:val="false"/>
      </w:pPr>
      <w:r>
        <w:rPr>
          <w:rtl w:val="false"/>
        </w:rPr>
        <w:t xml:space="preserve">(From a letter of the Universal House of Justice to the National Spiritual Assembly of Panama, April 1, 1968) [pg  248]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lireakbbioiy8axqh3f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gmnjtbj7o7tsxcpahxm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also: No. 288)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9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9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9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2"/>
    <w:lvlOverride w:ilvl="0">
      <w:startOverride w:val="1"/>
    </w:lvlOverride>
  </w:num>
  <w:num w:numId="896">
    <w:abstractNumId w:val="893"/>
    <w:lvlOverride w:ilvl="0">
      <w:startOverride w:val="1"/>
    </w:lvlOverride>
  </w:num>
  <w:num w:numId="897">
    <w:abstractNumId w:val="893"/>
    <w:lvlOverride w:ilvl="0">
      <w:startOverride w:val="1"/>
    </w:lvlOverride>
  </w:num>
  <w:num w:numId="898">
    <w:abstractNumId w:val="893"/>
    <w:lvlOverride w:ilvl="0">
      <w:startOverride w:val="1"/>
    </w:lvlOverride>
  </w:num>
  <w:num w:numId="899">
    <w:abstractNumId w:val="893"/>
    <w:lvlOverride w:ilvl="0">
      <w:startOverride w:val="1"/>
    </w:lvlOverride>
  </w:num>
  <w:num w:numId="900">
    <w:abstractNumId w:val="893"/>
    <w:lvlOverride w:ilvl="0">
      <w:startOverride w:val="1"/>
    </w:lvlOverride>
  </w:num>
  <w:num w:numId="901">
    <w:abstractNumId w:val="893"/>
    <w:lvlOverride w:ilvl="0">
      <w:startOverride w:val="1"/>
    </w:lvlOverride>
  </w:num>
  <w:num w:numId="902">
    <w:abstractNumId w:val="893"/>
    <w:lvlOverride w:ilvl="0">
      <w:startOverride w:val="1"/>
    </w:lvlOverride>
  </w:num>
  <w:num w:numId="903">
    <w:abstractNumId w:val="893"/>
    <w:lvlOverride w:ilvl="0">
      <w:startOverride w:val="1"/>
    </w:lvlOverride>
  </w:num>
  <w:num w:numId="904">
    <w:abstractNumId w:val="893"/>
    <w:lvlOverride w:ilvl="0">
      <w:startOverride w:val="1"/>
    </w:lvlOverride>
  </w:num>
  <w:num w:numId="905">
    <w:abstractNumId w:val="893"/>
    <w:lvlOverride w:ilvl="0">
      <w:startOverride w:val="1"/>
    </w:lvlOverride>
  </w:num>
  <w:num w:numId="906">
    <w:abstractNumId w:val="893"/>
    <w:lvlOverride w:ilvl="0">
      <w:startOverride w:val="1"/>
    </w:lvlOverride>
  </w:num>
  <w:num w:numId="907">
    <w:abstractNumId w:val="893"/>
    <w:lvlOverride w:ilvl="0">
      <w:startOverride w:val="1"/>
    </w:lvlOverride>
  </w:num>
  <w:num w:numId="908">
    <w:abstractNumId w:val="893"/>
    <w:lvlOverride w:ilvl="0">
      <w:startOverride w:val="1"/>
    </w:lvlOverride>
  </w:num>
  <w:num w:numId="909">
    <w:abstractNumId w:val="893"/>
    <w:lvlOverride w:ilvl="0">
      <w:startOverride w:val="1"/>
    </w:lvlOverride>
  </w:num>
  <w:num w:numId="910">
    <w:abstractNumId w:val="893"/>
    <w:lvlOverride w:ilvl="0">
      <w:startOverride w:val="1"/>
    </w:lvlOverride>
  </w:num>
  <w:num w:numId="911">
    <w:abstractNumId w:val="893"/>
    <w:lvlOverride w:ilvl="0">
      <w:startOverride w:val="1"/>
    </w:lvlOverride>
  </w:num>
  <w:num w:numId="912">
    <w:abstractNumId w:val="893"/>
    <w:lvlOverride w:ilvl="0">
      <w:startOverride w:val="1"/>
    </w:lvlOverride>
  </w:num>
  <w:num w:numId="913">
    <w:abstractNumId w:val="893"/>
    <w:lvlOverride w:ilvl="0">
      <w:startOverride w:val="1"/>
    </w:lvlOverride>
  </w:num>
  <w:num w:numId="914">
    <w:abstractNumId w:val="893"/>
    <w:lvlOverride w:ilvl="0">
      <w:startOverride w:val="1"/>
    </w:lvlOverride>
  </w:num>
  <w:num w:numId="915">
    <w:abstractNumId w:val="893"/>
    <w:lvlOverride w:ilvl="0">
      <w:startOverride w:val="1"/>
    </w:lvlOverride>
  </w:num>
  <w:num w:numId="916">
    <w:abstractNumId w:val="893"/>
    <w:lvlOverride w:ilvl="0">
      <w:startOverride w:val="1"/>
    </w:lvlOverride>
  </w:num>
  <w:num w:numId="917">
    <w:abstractNumId w:val="893"/>
    <w:lvlOverride w:ilvl="0">
      <w:startOverride w:val="1"/>
    </w:lvlOverride>
  </w:num>
  <w:num w:numId="918">
    <w:abstractNumId w:val="893"/>
    <w:lvlOverride w:ilvl="0">
      <w:startOverride w:val="1"/>
    </w:lvlOverride>
  </w:num>
  <w:num w:numId="919">
    <w:abstractNumId w:val="893"/>
    <w:lvlOverride w:ilvl="0">
      <w:startOverride w:val="1"/>
    </w:lvlOverride>
  </w:num>
  <w:num w:numId="920">
    <w:abstractNumId w:val="893"/>
    <w:lvlOverride w:ilvl="0">
      <w:startOverride w:val="1"/>
    </w:lvlOverride>
  </w:num>
  <w:num w:numId="921">
    <w:abstractNumId w:val="893"/>
    <w:lvlOverride w:ilvl="0">
      <w:startOverride w:val="1"/>
    </w:lvlOverride>
  </w:num>
  <w:num w:numId="922">
    <w:abstractNumId w:val="893"/>
    <w:lvlOverride w:ilvl="0">
      <w:startOverride w:val="1"/>
    </w:lvlOverride>
  </w:num>
  <w:num w:numId="923">
    <w:abstractNumId w:val="893"/>
    <w:lvlOverride w:ilvl="0">
      <w:startOverride w:val="1"/>
    </w:lvlOverride>
  </w:num>
  <w:num w:numId="924">
    <w:abstractNumId w:val="893"/>
    <w:lvlOverride w:ilvl="0">
      <w:startOverride w:val="1"/>
    </w:lvlOverride>
  </w:num>
  <w:num w:numId="925">
    <w:abstractNumId w:val="893"/>
    <w:lvlOverride w:ilvl="0">
      <w:startOverride w:val="1"/>
    </w:lvlOverride>
  </w:num>
  <w:num w:numId="926">
    <w:abstractNumId w:val="893"/>
    <w:lvlOverride w:ilvl="0">
      <w:startOverride w:val="1"/>
    </w:lvlOverride>
  </w:num>
  <w:num w:numId="927">
    <w:abstractNumId w:val="893"/>
    <w:lvlOverride w:ilvl="0">
      <w:startOverride w:val="1"/>
    </w:lvlOverride>
  </w:num>
  <w:num w:numId="928">
    <w:abstractNumId w:val="8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sptfxoo6tptpqt36_xgn" Type="http://schemas.openxmlformats.org/officeDocument/2006/relationships/hyperlink" Target="#bl1si" TargetMode="External"/><Relationship Id="rIdz88oevvgrzggqatcn61uk" Type="http://schemas.openxmlformats.org/officeDocument/2006/relationships/hyperlink" Target="#bl1sj" TargetMode="External"/><Relationship Id="rIds-92-og3aljbfigh4bqm3" Type="http://schemas.openxmlformats.org/officeDocument/2006/relationships/hyperlink" Target="#bl1u0" TargetMode="External"/><Relationship Id="rIddz-ul3rniukh1hamo3rl_" Type="http://schemas.openxmlformats.org/officeDocument/2006/relationships/hyperlink" Target="#bl1um" TargetMode="External"/><Relationship Id="rId9" Type="http://schemas.openxmlformats.org/officeDocument/2006/relationships/image" Target="media/azjmziviqyt9jr-eujprq.png"/><Relationship Id="rId10" Type="http://schemas.openxmlformats.org/officeDocument/2006/relationships/image" Target="media/yl1zzjakuzvtmfs0kx-7h.png"/><Relationship Id="rId11" Type="http://schemas.openxmlformats.org/officeDocument/2006/relationships/image" Target="media/ilq403rlsfa-6tymtbpjb.png"/><Relationship Id="rId12" Type="http://schemas.openxmlformats.org/officeDocument/2006/relationships/image" Target="media/6pqdje5aoclolgln4me-d.png"/></Relationships>
</file>

<file path=word/_rels/footer1.xml.rels><?xml version="1.0" encoding="UTF-8"?><Relationships xmlns="http://schemas.openxmlformats.org/package/2006/relationships"><Relationship Id="rId0" Type="http://schemas.openxmlformats.org/officeDocument/2006/relationships/image" Target="media/wtadknnjhdn7vhg0rjf9l.png"/><Relationship Id="rId1" Type="http://schemas.openxmlformats.org/officeDocument/2006/relationships/image" Target="media/apuanm1yrvdv0a95d4v5r.png"/></Relationships>
</file>

<file path=word/_rels/footer2.xml.rels><?xml version="1.0" encoding="UTF-8"?><Relationships xmlns="http://schemas.openxmlformats.org/package/2006/relationships"><Relationship Id="rIdqlireakbbioiy8axqh3fq" Type="http://schemas.openxmlformats.org/officeDocument/2006/relationships/hyperlink" Target="https://oceanoflights.org/lights-of-guidance-018-en" TargetMode="External"/><Relationship Id="rIdmgmnjtbj7o7tsxcpahxmx" Type="http://schemas.openxmlformats.org/officeDocument/2006/relationships/hyperlink" Target="https://oceanoflights.org" TargetMode="External"/><Relationship Id="rId0" Type="http://schemas.openxmlformats.org/officeDocument/2006/relationships/image" Target="media/z_prkhnwykhzb07jilriy.png"/><Relationship Id="rId1" Type="http://schemas.openxmlformats.org/officeDocument/2006/relationships/image" Target="media/pn7wwa9d0fji1-v6igkrf.png"/><Relationship Id="rId2" Type="http://schemas.openxmlformats.org/officeDocument/2006/relationships/image" Target="media/9i2njz6jajk5ipehwcev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ymekfmcnjweowtycxnk5.png"/><Relationship Id="rId1" Type="http://schemas.openxmlformats.org/officeDocument/2006/relationships/image" Target="media/w69uxhlntbx5g0xfbi-xo.png"/></Relationships>
</file>

<file path=word/_rels/header2.xml.rels><?xml version="1.0" encoding="UTF-8"?><Relationships xmlns="http://schemas.openxmlformats.org/package/2006/relationships"><Relationship Id="rId0" Type="http://schemas.openxmlformats.org/officeDocument/2006/relationships/image" Target="media/iee2-dgz4svfvjejfuuu2.png"/><Relationship Id="rId1" Type="http://schemas.openxmlformats.org/officeDocument/2006/relationships/image" Target="media/cdwd1lk6mjea30ik8cqq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XIX. THE NINETEEN DAY FEAST</dc:title>
  <dc:creator>Ocean of Lights</dc:creator>
  <cp:lastModifiedBy>Ocean of Lights</cp:lastModifiedBy>
  <cp:revision>1</cp:revision>
  <dcterms:created xsi:type="dcterms:W3CDTF">2025-03-27T10:47:00.745Z</dcterms:created>
  <dcterms:modified xsi:type="dcterms:W3CDTF">2025-03-27T10:47:00.745Z</dcterms:modified>
</cp:coreProperties>
</file>

<file path=docProps/custom.xml><?xml version="1.0" encoding="utf-8"?>
<Properties xmlns="http://schemas.openxmlformats.org/officeDocument/2006/custom-properties" xmlns:vt="http://schemas.openxmlformats.org/officeDocument/2006/docPropsVTypes"/>
</file>