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يازدهم- در باره کتاب بيان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t6kawnmk9v8ygjm4qp44"/>
      <w:r>
        <w:rPr>
          <w:rtl/>
        </w:rPr>
        <w:t xml:space="preserve">از آثار حضرت عبدالبهاء - مائده آسمانی، جلد ٢، صفحه ۱۶ - ۱۷</w:t>
      </w:r>
    </w:p>
    <w:p>
      <w:pPr>
        <w:pStyle w:val="Heading3"/>
        <w:pStyle w:val="RtlHeading3Low"/>
        <w:bidi/>
      </w:pPr>
      <w:hyperlink w:history="1" r:id="rIdc-bbrixgk6zxglqu2qxjr"/>
      <w:r>
        <w:rPr>
          <w:rtl/>
        </w:rPr>
        <w:t xml:space="preserve">باب يازدهم- در باره کتاب بيان</w:t>
      </w:r>
    </w:p>
    <w:p>
      <w:pPr>
        <w:pStyle w:val="RtlNormalLow"/>
        <w:bidi/>
      </w:pPr>
      <w:r>
        <w:rPr>
          <w:rtl/>
        </w:rPr>
        <w:t xml:space="preserve">حضرت عبدالبهاء ميفرمايند :</w:t>
      </w:r>
    </w:p>
    <w:p>
      <w:pPr>
        <w:pStyle w:val="RtlNormalLow"/>
        <w:bidi/>
      </w:pPr>
      <w:r>
        <w:rPr>
          <w:rtl/>
        </w:rPr>
        <w:t xml:space="preserve">" ای مناديان ميثاق، در خصوص ترجمه و طبع کتاب بيان احکامی در بيان موجود که بنصّ کتاب اقدس نسخ گرديده و بهائيان را تکليف نصوص قاطعه کتاب اقدس است حال اگر کتاب بيان نشر شود و يا ترجمه گردد ملل اجنبيّه حتّی اهل ايران گمان نمايند که اساس دين بهائيان آن احکام مندرجه شديده در کتاب بيان است و حال آنکه بنصّ قاطع کتاب اقدس آن احکام بيان منسوخ و مفسوخ است پس بايد کتاب بيان را بعد از انتشار کتاب اقدس در جميع جهات ارض و اقاليم عالم نشر داد تا خواننده بداند که آن احکام شديده منسوخ و مفسوخ است و پيش از انتشار کتاب اقدس و ترجمه‌اش و شهرت احکامش نشر کتاب بيان جايز نه و عليکم التحيّة و الثّناء ع ع 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a70ai78h1cl8svvvdbz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5yh3db6b9u-wiibs07np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t6kawnmk9v8ygjm4qp44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7;&#1782;---&#1777;&#1783;" TargetMode="External"/><Relationship Id="rIdc-bbrixgk6zxglqu2qxjr" Type="http://schemas.openxmlformats.org/officeDocument/2006/relationships/hyperlink" Target="#&#1576;&#1575;&#1576;-&#1610;&#1575;&#1586;&#1583;&#1607;&#1605;--&#1583;&#1585;-&#1576;&#1575;&#1585;&#1607;-&#1705;&#1578;&#1575;&#1576;-&#1576;&#1610;&#1575;&#1606;" TargetMode="External"/><Relationship Id="rId9" Type="http://schemas.openxmlformats.org/officeDocument/2006/relationships/image" Target="media/ao4pmmxqj5vcxqhfb_z0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mmn9uxqbzhpwgqdetsvj.png"/><Relationship Id="rId1" Type="http://schemas.openxmlformats.org/officeDocument/2006/relationships/image" Target="media/6mkn-wjls1dpbkp_puypa.png"/></Relationships>
</file>

<file path=word/_rels/footer2.xml.rels><?xml version="1.0" encoding="UTF-8"?><Relationships xmlns="http://schemas.openxmlformats.org/package/2006/relationships"><Relationship Id="rIdza70ai78h1cl8svvvdbzk" Type="http://schemas.openxmlformats.org/officeDocument/2006/relationships/hyperlink" Target="https://oceanoflights.org/maidiy-i-asmani-vol2-11-fa" TargetMode="External"/><Relationship Id="rId5yh3db6b9u-wiibs07npj" Type="http://schemas.openxmlformats.org/officeDocument/2006/relationships/hyperlink" Target="https://oceanoflights.org" TargetMode="External"/><Relationship Id="rId0" Type="http://schemas.openxmlformats.org/officeDocument/2006/relationships/image" Target="media/6usx-jsgxrpxvywcbwb8i.png"/><Relationship Id="rId1" Type="http://schemas.openxmlformats.org/officeDocument/2006/relationships/image" Target="media/s29qlgy93prigahbgmau4.png"/><Relationship Id="rId2" Type="http://schemas.openxmlformats.org/officeDocument/2006/relationships/image" Target="media/knf42ppckpym4-me3v7q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4ytuwy2mqjyoj-46qwfn.png"/><Relationship Id="rId1" Type="http://schemas.openxmlformats.org/officeDocument/2006/relationships/image" Target="media/6z1tqtfv-fkdnuz8ypr5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rfmydu5v4xr_4oi9rtka7.png"/><Relationship Id="rId1" Type="http://schemas.openxmlformats.org/officeDocument/2006/relationships/image" Target="media/jqq3bb8wqaq4pqhwsgsmw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يازدهم- در باره کتاب بيان</dc:title>
  <dc:creator>Ocean of Lights</dc:creator>
  <cp:lastModifiedBy>Ocean of Lights</cp:lastModifiedBy>
  <cp:revision>1</cp:revision>
  <dcterms:created xsi:type="dcterms:W3CDTF">2026-01-01T05:00:37.187Z</dcterms:created>
  <dcterms:modified xsi:type="dcterms:W3CDTF">2026-01-01T05:00:37.187Z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