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نهم: الفت و يگانگی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wtjxgtgsfzmufp7v5fss"/>
      <w:r>
        <w:rPr>
          <w:rtl/>
        </w:rPr>
        <w:t xml:space="preserve">از آثار حضرت عبدالبهاء - مائده آسمانی، جلد ۵، صفحه ۲۶ - ۳۰</w:t>
      </w:r>
    </w:p>
    <w:p>
      <w:pPr>
        <w:pStyle w:val="Heading3"/>
        <w:pStyle w:val="RtlHeading3Low"/>
        <w:bidi/>
      </w:pPr>
      <w:hyperlink w:history="1" r:id="rIdwliyx0qs6ejf-gh5ilc92"/>
      <w:r>
        <w:rPr>
          <w:rtl/>
        </w:rPr>
        <w:t xml:space="preserve">رديف الف - باب نهم: الفت و يگانگی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طهران عموم احبّای الهی عليهم بهاء اللّه الابهی</w:t>
      </w:r>
    </w:p>
    <w:p>
      <w:pPr>
        <w:pStyle w:val="Heading2"/>
        <w:pStyle w:val="RtlHeading2Low"/>
        <w:bidi/>
      </w:pPr>
      <w:hyperlink w:history="1" r:id="rId5cpjplmqa0lajhb7q_br2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ثابتان بر ميثاق، جناب زائر ذکر هر يک از شما را نمودند و رجای نامه‌های منفرداً فرمودند ولی اين آواره صحرای محبّت اللّه را هزاران مشاغل و شواغل مانع و حائل و مکاتيب از مشارق و مغارب چون سيل سائل و جيش صائل با وجود اين بهر يک منفرداً تحرير نامه مستحيل لهذا خطاباً بکلّ اين مکتوب مرقوم ميگردد تا مانند رحيق مختوم قلوب را نشئه بخشد و روح را فرح و انبساط ابذال دارد.</w:t>
      </w:r>
    </w:p>
    <w:p>
      <w:pPr>
        <w:pStyle w:val="RtlNormalLow"/>
        <w:bidi/>
      </w:pPr>
      <w:r>
        <w:rPr>
          <w:rtl/>
        </w:rPr>
        <w:t xml:space="preserve">ای ياران ثابت، فيض الهی مانند باران بهاری بعالم انسانی افاضه نموده و پرتو نور مبين روی زمين را رشک بهشت برين کرده ولی افسوس که کوران محروم و غافلان محجوب و افسردگان مأيوس و پژمردگان مخمود و اين فيض بی‌پايان مانند سيل روان بمصدر اصلی دريای پنهان راجع مگر نفوس قليله نصيب ميبرند و اشخاص معدوده بهره ميگيرند تا چه کند قوّت بازوی دوست اميد است که در مستقبل خفتگان بيدار شوند و غافلان هوشيار گردند و محرومان محرم اسرار گردند حال بايد ياران بدل و جان سعی بليغ نمايند و جهد شديد مبذول دارند تا بنيان بيگانگی بر افتد و انوار وحدت انسانی يگانگی بخشد امروز اهمّ امور اتّحاد و اتّفاق احبّای الهی است که با يکديگر يکدل و يکجان شوند تا توانند مقاومت خصومت اهل عالم کنند و تعصّبات جاهليّه ملل و مذاهب را ازاله نمايند هر فردی از افراد بشر را تفهيم نمايند که کلّ بار يک داريد و برگ يک شاخسار ولی تا نفس احبّا اتّحاد و اتّفاق کلّی نيابد چگونه توانند که احزاب سائره را باتّحاد و اتّفاق بخوانند.</w:t>
      </w:r>
    </w:p>
    <w:p>
      <w:pPr>
        <w:pStyle w:val="RtlNormalLow"/>
        <w:bidi/>
      </w:pPr>
      <w:r>
        <w:rPr>
          <w:rtl/>
        </w:rPr>
        <w:t xml:space="preserve">جان نايافته از هستی بخش</w:t>
      </w:r>
      <w:r>
        <w:br/>
      </w:r>
      <w:r>
        <w:rPr>
          <w:rtl/>
        </w:rPr>
        <w:t xml:space="preserve">
کی تواند که شود هستی بخش</w:t>
      </w:r>
    </w:p>
    <w:p>
      <w:pPr>
        <w:pStyle w:val="RtlNormalLow"/>
        <w:bidi/>
      </w:pPr>
      <w:r>
        <w:rPr>
          <w:rtl/>
        </w:rPr>
        <w:t xml:space="preserve">در کائنات خارجه تفکّر کنيد تا عبرت حاصل شود سحاب متفرّق فيض باران ندارد و در اندک مدّت متلاشی شود گله پراکنده در تحت تسلّط گرگ افتد طيور متفرّقه بچنگال باز مبتلا شود چه برهانی اعظم از اين که اتّحاد و اتّفاق سبب ترقّی و حيات است و اختلاف و افتراق مورث ذلّت و هوان و اعظم اسباب خذلان و خسران مظاهر مقدّسهالهيّه بجهت ظهور وحدت انسانی مبعوث شده‌اند و تحمّل صد هزار مشقّت و بلا نموده‌اند تا جمعی از بشر احزاب مختلفه در ظلّ کلمة اللّه مجتمع و متّحد گشته وحدت عالم انسانی را در نهايت حلاوت و لطافت و ملاحت در عرصه وجود جلوه دهند پس بايد ياران الهی را آرزو چنان باشد که عموم بشر را متّحد و متّفق نمايند تا از اين صهباء طهور و کأس مزاجها کافور نصيب موفور برند ملل مختلفه را متّحد نمايند و شعوب و قبائل متقاتله را متحابّه کنند اسيران نفس و هوی را آزاد نمايند و محرومان را محرم اسرار فرمايند بی‌نصيبانرا بهره از موهبت ايّام بخشند و فاقدان را بر گنج روان هدايت کنند و اين موهبت بگفتار و رفتار و کردار ملکوت اسرار ممکن است و بدون آن مستحيل. تأييدات الهيّه کافل اين مواهبست و فيوضات قدسيّه واهب اين رغائب. ياران الهی از ملکوت رحمن مؤيّد و بجيوش هدايت کبری موفّق لهذا هر صعبی آسان شود و هر مشکلی بنهايت سهولت انجام جويد ملاحظه نمائيد چون اتّحاد و اتّفاق در ميان خاندانی واقع شود چقدر امور سهل و آسان گردد و چقدر ترقّی و علوّيّت حاصل شود امور منتظم گردد و راحت و آسايش ميسّر شود خاندان محفوظ ماند مقام محفوظ شود سبب غبطه عموم گردد و روز بروز بر علوّيّت و عزّت ابديّه بيفزايد و چون اين دائره اندکی اتّساع يابد يعنی اهل قريه‌ئی بمحبّت و اتّحاد پردازند و الفت و يگانگی خواهند و مؤانست و مهربانی کنند چه قدر ترقّی نمايند و چگونه محفوظ و مصون گردند پس اين دائره را اندکی واسع‌تر نمائيم يعنی اهل مدينه‌ئی بتمامها اگر روابط اتّحاد و اتّفاق را محکم سازند در اندک زمانی چقدر ترقّی نمايند و بچه قدرت و قوّتی تجلّی فرمايند و چون دائره اتّحاد بيشتر اتّساع يابد يعنی اهل اقليمی قلب سليم يابند و بصميم دل و جان اتّحاد و اتّفاق جويند و با يکديگر مهربان گردند آن اقليم سعادت ابديّه يابد و عزّت سرمديّه جويد و بثروت کلّيّه رسد و راحت و نعمت موفوره يابد حال ملاحظه نمائيد که اگر جمهور طوائف و احزاب و قبائل و تمام دول و ملل و جميع اقاليم عالم در ظلّ خيمه يکرنگ وحدت عالم انسانی آيد و باشراقات شمس حقيقت اعلان عموميّت بشر فرمايند جميع ملل و مذاهب دست در آغوش يکديگر کنند و انجمن عمومی تأسيس نمايند و افراد بشر را با يکديگر نهايت ارتباط بخشند آنوقت چگونه خواهد شد شبهه‌ای نيست که دلبر رحمانی با جنود مواهب عالم انسانی و تأييدات ربّانی در نهايت صباحت و ملاحت در انجمن عالم جلوه نمايد پس ای ياران الهی، تا توانيد بر اتّحاد و اتّفاق با يکديگر کوشيد زيرا کلّ قطرات يک بحريد و اوراق يک شجر و لئالی يک صدف و گل و رياحين يک رياض پس از آن در تأليف قلوب سائر اديان بيکديگر جانفشانی نمائيد و با هر فردی از افراد انسانی نهايت مهربانی کنيد نفسی را بيگانه نخوانيد و شخصی را بدخواه مشمريد چنان رفتار نمائيد که جميع خلق خويش و پيوندند و آشنا و ارجمند چنان سلوک نمائيد که اين جهان فانی نورانی گردد و اين گلخن ظلمانی گلشن رحمانی شود اين است وصيّت عبدالبهاء اين است نصيحت اين عبد بينوا</w:t>
      </w:r>
    </w:p>
    <w:p>
      <w:pPr>
        <w:pStyle w:val="RtlNormalLow"/>
        <w:bidi/>
      </w:pPr>
      <w:r>
        <w:rPr>
          <w:rtl/>
        </w:rPr>
        <w:t xml:space="preserve">و عليکم البهاء الابهی ع ع انتهی.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-roizij9weh4jkv7re3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ky37sl_1cbsf4_op8ve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wtjxgtgsfzmufp7v5fss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82;---&#1779;&#1776;" TargetMode="External"/><Relationship Id="rIdwliyx0qs6ejf-gh5ilc92" Type="http://schemas.openxmlformats.org/officeDocument/2006/relationships/hyperlink" Target="#&#1585;&#1583;&#1610;&#1601;-&#1575;&#1604;&#1601;---&#1576;&#1575;&#1576;-&#1606;&#1607;&#1605;-&#1575;&#1604;&#1601;&#1578;-&#1608;-&#1610;&#1711;&#1575;&#1606;&#1711;&#1740;" TargetMode="External"/><Relationship Id="rId5cpjplmqa0lajhb7q_br2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xfl5rsep0wolrkyk5ljk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-0kbnbb4pclfkkcl9c83.png"/><Relationship Id="rId1" Type="http://schemas.openxmlformats.org/officeDocument/2006/relationships/image" Target="media/x57o5ppefzaaw2qg8-yn2.png"/></Relationships>
</file>

<file path=word/_rels/footer2.xml.rels><?xml version="1.0" encoding="UTF-8"?><Relationships xmlns="http://schemas.openxmlformats.org/package/2006/relationships"><Relationship Id="rId5-roizij9weh4jkv7re3t" Type="http://schemas.openxmlformats.org/officeDocument/2006/relationships/hyperlink" Target="https://oceanoflights.org/maidiy-i-asmani-vol5-009-fa" TargetMode="External"/><Relationship Id="rIdkky37sl_1cbsf4_op8vep" Type="http://schemas.openxmlformats.org/officeDocument/2006/relationships/hyperlink" Target="https://oceanoflights.org" TargetMode="External"/><Relationship Id="rId0" Type="http://schemas.openxmlformats.org/officeDocument/2006/relationships/image" Target="media/gy0opknswu8otueobkmgk.png"/><Relationship Id="rId1" Type="http://schemas.openxmlformats.org/officeDocument/2006/relationships/image" Target="media/03k0egbysn0kg3zpq1ytr.png"/><Relationship Id="rId2" Type="http://schemas.openxmlformats.org/officeDocument/2006/relationships/image" Target="media/rulmy05uxy3a5_ro8mpx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y3srscey9z0degngjuax.png"/><Relationship Id="rId1" Type="http://schemas.openxmlformats.org/officeDocument/2006/relationships/image" Target="media/ty4iw4jds_zwxq7ayc_q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dm-tx83czqnqgr3hg-ue.png"/><Relationship Id="rId1" Type="http://schemas.openxmlformats.org/officeDocument/2006/relationships/image" Target="media/6mn8_caolzuljshig8cl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نهم: الفت و يگانگی</dc:title>
  <dc:creator>Ocean of Lights</dc:creator>
  <cp:lastModifiedBy>Ocean of Lights</cp:lastModifiedBy>
  <cp:revision>1</cp:revision>
  <dcterms:created xsi:type="dcterms:W3CDTF">2026-07-05T09:00:32.769Z</dcterms:created>
  <dcterms:modified xsi:type="dcterms:W3CDTF">2026-07-05T09:00:32.769Z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