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Preface</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cvrw0ipjvjm5lssstfwqn"/>
      <w:r>
        <w:rPr>
          <w:rtl w:val="false"/>
        </w:rPr>
        <w:t xml:space="preserve">Messages to Canada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e_yrxpqh6wyeymmv7sc"/>
      <w:r>
        <w:rPr>
          <w:rtl w:val="false"/>
        </w:rPr>
        <w:t xml:space="preserve">Foreword </w:t>
      </w:r>
    </w:p>
    <w:p>
      <w:pPr>
        <w:pStyle w:val="Normal"/>
        <w:bidi w:val="false"/>
      </w:pPr>
      <w:r>
        <w:rPr>
          <w:rtl w:val="false"/>
        </w:rPr>
        <w:t xml:space="preserve">Bahá’ís everywhere will feel a deep sense of gratitude to Canada’s National Spiritual Assembly for its decision to republish Messages to Canada,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 </w:t>
      </w:r>
    </w:p>
    <w:p>
      <w:pPr>
        <w:pStyle w:val="Normal"/>
        <w:bidi w:val="false"/>
      </w:pPr>
      <w:r>
        <w:rPr>
          <w:rtl w:val="false"/>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 Khánum addressed to the first national convention assembled in the drawing room of her girlhood home in Montreal: </w:t>
      </w:r>
    </w:p>
    <w:p>
      <w:pPr>
        <w:pStyle w:val="Normal"/>
        <w:bidi w:val="false"/>
      </w:pPr>
      <w:r>
        <w:rPr>
          <w:rtl w:val="false"/>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 by your national body will be the measure of Bahá’u’lláh’s light directly available for Canada. For He created the concept of your institution. You exist because of the functions He desired you to perform, and your fundamental function is to be the spiritual heart of Canada.” </w:t>
      </w:r>
    </w:p>
    <w:p>
      <w:pPr>
        <w:pStyle w:val="Normal"/>
        <w:bidi w:val="false"/>
      </w:pPr>
      <w:r>
        <w:rPr>
          <w:rtl w:val="false"/>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 </w:t>
      </w:r>
    </w:p>
    <w:p>
      <w:pPr>
        <w:pStyle w:val="Normal"/>
        <w:bidi w:val="false"/>
      </w:pPr>
      <w:r>
        <w:rPr>
          <w:rtl w:val="false"/>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persecution, in providing homes for several thousand of the victims, and in winning the agreement of many other nations to similarly open their own doors. </w:t>
      </w:r>
    </w:p>
    <w:p>
      <w:pPr>
        <w:pStyle w:val="Normal"/>
        <w:bidi w:val="false"/>
      </w:pPr>
      <w:r>
        <w:rPr>
          <w:rtl w:val="false"/>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 </w:t>
      </w:r>
    </w:p>
    <w:p>
      <w:pPr>
        <w:pStyle w:val="Normal"/>
        <w:bidi w:val="false"/>
      </w:pPr>
      <w:r>
        <w:rPr>
          <w:rtl w:val="false"/>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 </w:t>
      </w:r>
    </w:p>
    <w:p>
      <w:pPr>
        <w:pStyle w:val="Normal"/>
        <w:bidi w:val="false"/>
      </w:pPr>
      <w:r>
        <w:rPr>
          <w:rtl w:val="false"/>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communities labouring in the North American continent have been invested by the unerring Pen of the Centre of Bahá’u’lláh’s Covenant”. </w:t>
      </w:r>
    </w:p>
    <w:p>
      <w:pPr>
        <w:pStyle w:val="Normal"/>
        <w:bidi w:val="false"/>
      </w:pPr>
      <w:r>
        <w:rPr>
          <w:rtl w:val="false"/>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Mashriqu’l-Adhkár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 </w:t>
      </w:r>
    </w:p>
    <w:p>
      <w:pPr>
        <w:pStyle w:val="Normal"/>
        <w:bidi w:val="false"/>
      </w:pPr>
      <w:r>
        <w:rPr>
          <w:rtl w:val="false"/>
        </w:rPr>
        <w:t xml:space="preserve">[From the Guardian:] </w:t>
      </w:r>
    </w:p>
    <w:p>
      <w:pPr>
        <w:pStyle w:val="Normal"/>
        <w:bidi w:val="false"/>
      </w:pPr>
      <w:r>
        <w:rPr>
          <w:rtl w:val="false"/>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w:t>
      </w:r>
    </w:p>
    <w:p>
      <w:pPr>
        <w:pStyle w:val="Normal"/>
        <w:bidi w:val="false"/>
      </w:pPr>
      <w:r>
        <w:rPr>
          <w:rtl w:val="false"/>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 </w:t>
      </w:r>
    </w:p>
    <w:p>
      <w:pPr>
        <w:pStyle w:val="Normal"/>
        <w:bidi w:val="false"/>
      </w:pPr>
      <w:r>
        <w:rPr>
          <w:rtl w:val="false"/>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provocative passage, he points to the vital role which, in the fullness of time, the Bahá’í community itself is destined to play not only in the nation’s spiritual development, but in its social and economic advance: </w:t>
      </w:r>
    </w:p>
    <w:p>
      <w:pPr>
        <w:pStyle w:val="Normal"/>
        <w:bidi w:val="false"/>
      </w:pPr>
      <w:r>
        <w:rPr>
          <w:rtl w:val="false"/>
        </w:rPr>
        <w:t xml:space="preserve">                                                                                                                            [From the Guardian] </w:t>
      </w:r>
    </w:p>
    <w:p>
      <w:pPr>
        <w:pStyle w:val="Normal"/>
        <w:bidi w:val="false"/>
      </w:pPr>
      <w:r>
        <w:rPr>
          <w:rtl w:val="false"/>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 </w:t>
      </w:r>
    </w:p>
    <w:p>
      <w:pPr>
        <w:pStyle w:val="Normal"/>
        <w:bidi w:val="false"/>
      </w:pPr>
      <w:r>
        <w:rPr>
          <w:rtl w:val="false"/>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 </w:t>
      </w:r>
    </w:p>
    <w:p>
      <w:pPr>
        <w:pStyle w:val="Normal"/>
        <w:bidi w:val="false"/>
      </w:pPr>
      <w:r>
        <w:rPr>
          <w:rtl w:val="false"/>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 </w:t>
      </w:r>
    </w:p>
    <w:p>
      <w:pPr>
        <w:pStyle w:val="Normal"/>
        <w:bidi w:val="false"/>
      </w:pPr>
      <w:r>
        <w:rPr>
          <w:rtl w:val="false"/>
        </w:rPr>
        <w:t xml:space="preserve">The time of sojourn was limited to a number of days, but the results in the future are inexhaustible…. Again I repeat, that the future of Canada, whether from a material or spiritual standpoint, is very great. Day by day civilization and freedom shall increase. The clouds of the Kingdom will water the seeds of guidance which have been sown there. </w:t>
      </w:r>
    </w:p>
    <w:p>
      <w:pPr>
        <w:pStyle w:val="Normal"/>
        <w:bidi w:val="false"/>
      </w:pPr>
      <w:r>
        <w:rPr>
          <w:rtl w:val="false"/>
        </w:rPr>
        <w:t xml:space="preserve">Douglas Martin</w:t>
      </w:r>
      <w:r>
        <w:rPr>
          <w:rStyle w:val="FootnoteAnchor"/>
        </w:rPr>
        <w:footnoteReference w:id="1"/>
      </w:r>
      <w:r>
        <w:rPr>
          <w:rtl w:val="false"/>
        </w:rPr>
        <w:t xml:space="preserve"> </w:t>
      </w:r>
    </w:p>
    <w:p>
      <w:pPr>
        <w:pStyle w:val="Normal"/>
        <w:bidi w:val="false"/>
      </w:pPr>
      <w:r>
        <w:rPr>
          <w:rtl w:val="false"/>
        </w:rPr>
        <w:t xml:space="preserve">Haifa, 28 February 1998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feivn_znnxzjwtiroiqcy"/>
      <w:r>
        <w:rPr>
          <w:rtl w:val="false"/>
        </w:rPr>
        <w:t xml:space="preserve">Preface </w:t>
      </w:r>
    </w:p>
    <w:p>
      <w:pPr>
        <w:pStyle w:val="Normal"/>
        <w:bidi w:val="false"/>
      </w:pPr>
      <w:r>
        <w:rPr>
          <w:rtl w:val="false"/>
        </w:rPr>
        <w:t xml:space="preserve">It is with immense joy that we release this new edition of Messages to Canada.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 </w:t>
      </w:r>
    </w:p>
    <w:p>
      <w:pPr>
        <w:pStyle w:val="Normal"/>
        <w:bidi w:val="false"/>
      </w:pPr>
      <w:r>
        <w:rPr>
          <w:rtl w:val="false"/>
        </w:rPr>
        <w:t xml:space="preserve">The edition published in 1965 contained thirty letters and cablegrams, which, other than the Guardian’s first letter to Canada, were concentrated in the period after Canada’s National Spiritual 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w:t>
      </w:r>
      <w:r>
        <w:rPr>
          <w:rStyle w:val="FootnoteAnchor"/>
        </w:rPr>
        <w:footnoteReference w:id="2"/>
      </w:r>
      <w:r>
        <w:rPr>
          <w:rtl w:val="false"/>
        </w:rPr>
        <w:t xml:space="preserve"> </w:t>
      </w:r>
    </w:p>
    <w:p>
      <w:pPr>
        <w:pStyle w:val="Normal"/>
        <w:bidi w:val="false"/>
      </w:pPr>
      <w:r>
        <w:rPr>
          <w:rtl w:val="false"/>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 </w:t>
      </w:r>
    </w:p>
    <w:p>
      <w:pPr>
        <w:pStyle w:val="Normal"/>
        <w:bidi w:val="false"/>
      </w:pPr>
      <w:r>
        <w:rPr>
          <w:rtl w:val="false"/>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 </w:t>
      </w:r>
    </w:p>
    <w:p>
      <w:pPr>
        <w:pStyle w:val="Normal"/>
        <w:bidi w:val="false"/>
      </w:pPr>
      <w:r>
        <w:rPr>
          <w:rtl w:val="false"/>
        </w:rPr>
        <w:t xml:space="preserve">The variety of spelling, capitalization and punctuation used by 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 </w:t>
      </w:r>
    </w:p>
    <w:p>
      <w:pPr>
        <w:pStyle w:val="Normal"/>
        <w:bidi w:val="false"/>
      </w:pPr>
      <w:r>
        <w:rPr>
          <w:rtl w:val="false"/>
        </w:rPr>
        <w:t xml:space="preserve">We would like to thank Judith Oppenheimer in the Archives office of the Bahá’í World Centre, and Roger Dahl in the National Bahá’í Archives of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 </w:t>
      </w:r>
    </w:p>
    <w:p>
      <w:pPr>
        <w:pStyle w:val="Normal"/>
        <w:bidi w:val="false"/>
      </w:pPr>
      <w:r>
        <w:rPr>
          <w:rtl w:val="false"/>
        </w:rPr>
        <w:t xml:space="preserve">National Spiritual Assembly of the Bahá’ís of Canada </w:t>
      </w:r>
    </w:p>
    <w:p>
      <w:pPr>
        <w:pStyle w:val="Normal"/>
        <w:bidi w:val="false"/>
      </w:pPr>
      <w:r>
        <w:rPr>
          <w:rtl w:val="false"/>
        </w:rPr>
        <w:t xml:space="preserve">April 1998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isenxcpvkax1zcf86kcu"/>
      <w:r>
        <w:rPr>
          <w:rtl w:val="false"/>
        </w:rPr>
        <w:t xml:space="preserve">Foreword to the 1965 Edition </w:t>
      </w:r>
    </w:p>
    <w:p>
      <w:pPr>
        <w:pStyle w:val="Normal"/>
        <w:bidi w:val="false"/>
      </w:pPr>
      <w:r>
        <w:rPr>
          <w:rtl w:val="false"/>
        </w:rPr>
        <w:t xml:space="preserve">Few tasks have given such pleasure to the National Spiritual Assembly as the publication of this book. The thirty messages which it contains are collated from letters and cablegrams sent to the Canadian Bahá’í community by Shoghi Effendi, Guardian of the Cause. They span virtually the entire thirty-six years of his ministry, but the reader will not fail to note that apart from the first letter (written in January 1923, shortly after Shoghi Effendi assumed his responsibilities at the World Centre) the messages are concentrated in the nine years from 1948 to93.  The explanation lies, of course, in the fact that prior to April 1948, Canadian and American Bahá’ís were members of a single community embracing the two countries. The great body of messages addressed to that community have found permanence in several other volumes,</w:t>
      </w:r>
      <w:r>
        <w:rPr>
          <w:rStyle w:val="FootnoteAnchor"/>
        </w:rPr>
        <w:footnoteReference w:id="3"/>
      </w:r>
      <w:r>
        <w:rPr>
          <w:rtl w:val="false"/>
        </w:rPr>
        <w:t xml:space="preserve"> and are now a part of the heritage of the entire 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pStyle w:val="Normal"/>
        <w:bidi w:val="false"/>
      </w:pPr>
    </w:p>
    <w:p>
      <w:pPr>
        <w:pStyle w:val="Normal"/>
        <w:bidi w:val="false"/>
      </w:pPr>
      <w:r>
        <w:rPr>
          <w:rtl w:val="false"/>
        </w:rPr>
        <w:t xml:space="preserve">For those believers who were members of the Faith before November 1957, this book will have a special dimension. For them, the messages will always be letters, 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 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 history of the Cause in this country. As a nation, Canada has not had a strong sense of mission or identity, and its history has frequently appeared to be a sequence of reactions to events occurring in other countries. For Canadian Bahá’ís, however, the messages of Shoghi Effendi and the statements of ‘Abdu’l-Bahá on which they are based provide glimpses of the foundations of their community and of its mission in the world which are the very essence of history. Shoghi Effendi speaks in moving language of the promises of ‘Abdu’l-Bahá; of the role of the Canadian community as “co-heir” with the American believers to the Tablets of the Divine Plan; of the “imperishable record of international service” associated with such names as May Maxwell and Sutherland Maxwell, Marion Jack, Fred Schopflocher, Louis Bourgeois, and Rúhíyyih Khánum, “my helpmate, my shield … my tireless collaborator”; of the “initiation of [Canada’s] glorious mission, far beyond the borders of the Dominion”; of the significance of the 1949 Act of Parliament incorporating the National Spiritual Assembly, a “magnificent victory unique annals East West”; and of the special role which the community must play in the establishment of the Faith among aboriginal peoples and particularly among the Eskimos. </w:t>
      </w:r>
    </w:p>
    <w:p>
      <w:pPr>
        <w:pStyle w:val="Normal"/>
        <w:bidi w:val="false"/>
      </w:pPr>
      <w:r>
        <w:rPr>
          <w:rtl w:val="false"/>
        </w:rPr>
        <w:t xml:space="preserve">Ultimately, however, the messages are the property of the 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 of the Guardian’s repeated urging that we “avoid … rules and regulations” as stifling to “the spirit of the Cause”, and deal instead with each case on its individual merits in the light of the principles of the Faith. The individual believer will be interested in the reflection in several of the letters of ‘Abdu’l-Bahá’s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 northland. </w:t>
      </w:r>
    </w:p>
    <w:p>
      <w:pPr>
        <w:pStyle w:val="Normal"/>
        <w:bidi w:val="false"/>
      </w:pPr>
      <w:r>
        <w:rPr>
          <w:rtl w:val="false"/>
        </w:rPr>
        <w:t xml:space="preserve">In one of the most challenging passages of this book, Shoghi Effendi writes: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For as the body of the avowed supporters of the Faith is enlarged … a parallel progress must be achieved, if the fruits already garnered are to endure, in the spiritual quickening of its members and the deepening of their inner life.” </w:t>
      </w:r>
    </w:p>
    <w:p>
      <w:pPr>
        <w:pStyle w:val="Normal"/>
        <w:bidi w:val="false"/>
      </w:pPr>
      <w:r>
        <w:rPr>
          <w:rtl w:val="false"/>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 Bahá’ís throughout the centuries of this Dispensation. </w:t>
      </w:r>
    </w:p>
    <w:p>
      <w:pPr>
        <w:pStyle w:val="Normal"/>
        <w:bidi w:val="false"/>
      </w:pPr>
      <w:r>
        <w:rPr>
          <w:rtl w:val="false"/>
        </w:rPr>
        <w:t xml:space="preserve">National Spiritual Assembly of the Bahá’ís of Canada </w:t>
      </w:r>
    </w:p>
    <w:p>
      <w:pPr>
        <w:pStyle w:val="Normal"/>
        <w:bidi w:val="false"/>
      </w:pPr>
      <w:r>
        <w:rPr>
          <w:rtl w:val="false"/>
        </w:rPr>
        <w:t xml:space="preserve">                                                                                                                                          Ridván, 1964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hiywwh8esr0qgd2iamor"/>
      <w:r>
        <w:rPr>
          <w:rtl w:val="false"/>
        </w:rPr>
        <w:t xml:space="preserve">Introduction to the 1965 Edition by Hand of the Cause, John A.</w:t>
      </w:r>
      <w:r>
        <w:br/>
      </w:r>
      <w:r>
        <w:rPr>
          <w:rtl w:val="false"/>
        </w:rPr>
        <w:t xml:space="preserve"> Robarts </w:t>
      </w:r>
    </w:p>
    <w:p>
      <w:pPr>
        <w:pStyle w:val="Normal"/>
        <w:bidi w:val="false"/>
      </w:pPr>
      <w:r>
        <w:rPr>
          <w:rtl w:val="false"/>
        </w:rPr>
        <w:t xml:space="preserve">The communications in this book were written by Shoghi Effendi to the Bahá’ís of Canada, mostly through the National Spiritual Assembly. The first message dated January 2nd, 1923, the Guardian wrote when he was twenty-five years old, and in the beginning of his ministry. The others, dating from April 1948, when Canada became an independent Bahá’í Community, continued until almost that tragic day of his death, November 4th,</w:t>
      </w:r>
    </w:p>
    <w:p>
      <w:pPr>
        <w:pStyle w:val="Normal"/>
        <w:bidi w:val="false"/>
      </w:pPr>
    </w:p>
    <w:p>
      <w:pPr>
        <w:pStyle w:val="Normal"/>
        <w:bidi w:val="false"/>
      </w:pPr>
      <w:r>
        <w:rPr>
          <w:rtl w:val="false"/>
        </w:rPr>
        <w:t xml:space="preserve">‘Abdu’l-Bahá, in His Will and Testament, wrote of Shoghi Effendi, His eldest and dearly loved grandson: “Salutation and praise, blessing and glory rest upon that primal branch of the Divine and Sacred Lote-Tree, … the most wondrous, unique and priceless pearl that doth gleam from out the Twin surging seas; … Well is it with him that seeketh the shelter of his shade that shadoweth all mankind … as he is the sign of God, the chosen branch, the Guardian of the Cause of God….” </w:t>
      </w:r>
    </w:p>
    <w:p>
      <w:pPr>
        <w:pStyle w:val="Normal"/>
        <w:bidi w:val="false"/>
      </w:pPr>
      <w:r>
        <w:rPr>
          <w:rtl w:val="false"/>
        </w:rPr>
        <w:t xml:space="preserve">Until 1948, the Bahá’ís of the United States and Canada had been one Community. In April of that year, acting upon the instructions of the Guardian, we passed the stage of infancy, attained the status, and assumed the functions, of an independent existence within the Bahá’í World Community. We held our own National Convention in the Maxwell Home, in Montreal, elected our National Spiritual Assembly, the ninth in the Bahá’í world, and were given a Five Year Plan by the Guardian. We proudly became the ninth pillar of the Institution of the Universal House of Justice. </w:t>
      </w:r>
    </w:p>
    <w:p>
      <w:pPr>
        <w:pStyle w:val="Normal"/>
        <w:bidi w:val="false"/>
      </w:pPr>
      <w:r>
        <w:rPr>
          <w:rtl w:val="false"/>
        </w:rPr>
        <w:t xml:space="preserve">The Five Year Plan called for the incorporation of our National Spiritual Assembly; the establishment of National Bahá’í endowments; doubling the number of our fifteen Local Spiritual Assemblies and raising to one hundred the total number of localities where Bahá’ís reside; the constitution of a group in Newfoundland and the formation of a nucleus of the Faith in Greenland, and the participation of Eskimos and Red Indians in membership to share administrative privileges in local Institutions of the Faith in Canada. </w:t>
      </w:r>
    </w:p>
    <w:p>
      <w:pPr>
        <w:pStyle w:val="Normal"/>
        <w:bidi w:val="false"/>
      </w:pPr>
      <w:r>
        <w:rPr>
          <w:rtl w:val="false"/>
        </w:rPr>
        <w:t xml:space="preserve">For the mere handful of Bahá’ís scattered across Canada, this Plan seemed a colossal task. But, as a reading of these messages will reveal, the Guardian knew the goals were attainable. He gave us a glimpse of his great vision of the Cause. He reminded us of the promises of ‘Abdu’l-Bahá: “The future of the Dominion of Canada … is very great and the events connected with it infinitely glorious….”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understanding in our difficulties, his deep appreciation, gratitude and pride in every victory, his reminding us of the promises of Divine assistance, brought us to April 1953, with our Five Year Plan completed. </w:t>
      </w:r>
    </w:p>
    <w:p>
      <w:pPr>
        <w:pStyle w:val="Normal"/>
        <w:bidi w:val="false"/>
      </w:pPr>
      <w:r>
        <w:rPr>
          <w:rtl w:val="false"/>
        </w:rPr>
        <w:t xml:space="preserve">To our sixth National Convention he cabled: “Overjoyed grateful triumphant conclusion Five Year Plan most momentous enterprise launched Canadian Bahá’í history initiated morrow emergence independent existence Canadian Bahá’í Community….” </w:t>
      </w:r>
    </w:p>
    <w:p>
      <w:pPr>
        <w:pStyle w:val="Normal"/>
        <w:bidi w:val="false"/>
      </w:pPr>
      <w:r>
        <w:rPr>
          <w:rtl w:val="false"/>
        </w:rPr>
        <w:t xml:space="preserve">In that same cable he announced details of our part of the Ten Year World Crusade,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w:t>
      </w:r>
    </w:p>
    <w:p>
      <w:pPr>
        <w:pStyle w:val="Normal"/>
        <w:bidi w:val="false"/>
      </w:pPr>
      <w:r>
        <w:rPr>
          <w:rtl w:val="false"/>
        </w:rPr>
        <w:t xml:space="preserve">These messages contain both instruction and inspiration. The Guardian gave us a deeper understanding of the Faith. We are very proud that he paid such loving tributes to a number of Canadian Bahá’ís: Sutherland and May Maxwell, their daughter now Rúhíyyih Khánum, Siegfried (Freddie) Schopflocher, Marion Jack, and others. </w:t>
      </w:r>
    </w:p>
    <w:p>
      <w:pPr>
        <w:pStyle w:val="Normal"/>
        <w:bidi w:val="false"/>
      </w:pPr>
      <w:r>
        <w:rPr>
          <w:rtl w:val="false"/>
        </w:rPr>
        <w:t xml:space="preserve">While we suffered the devastating loss of our cherished Guardian at almost the halfway point of the Crusade we are happy that the goals have been achieved. We know that he will be overjoyed and grateful for the triumphant conclusion of his Ten Year World Crusade, “the greatest spiritual drama the world has ever witnessed”. We will now go forward with our fifty-five sister Communities of the Bahá’í world to establish the Kingdom of God upon the earth. </w:t>
      </w:r>
    </w:p>
    <w:p>
      <w:pPr>
        <w:pStyle w:val="Normal"/>
        <w:bidi w:val="false"/>
      </w:pPr>
      <w:r>
        <w:rPr>
          <w:rtl w:val="false"/>
        </w:rPr>
        <w:t xml:space="preserve">A fuller perspective of the work of Shoghi Effendi is obtained by reading these messages in conjunction with those he wrote before 1948, to the Bahá’ís of the United States and Canada, and from 1950, to the Bahá’ís of the world. For thirty-six years he was the Divine Tree that shadowed all mankind. He was the most wondrous, unique and priceless being. He was indeed the Guardian of the Cause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psr2t4kcl-0hh6pwfpar"/>
      <w:r>
        <w:rPr>
          <w:rtl w:val="false"/>
        </w:rPr>
        <w:t xml:space="preserve">“O My Loving Friends!…” </w:t>
      </w:r>
    </w:p>
    <w:p>
      <w:pPr>
        <w:pStyle w:val="Normal"/>
        <w:bidi w:val="false"/>
      </w:pPr>
      <w:r>
        <w:rPr>
          <w:rtl w:val="false"/>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Aghsán, the Afnán, the Hands of the Cause of God and His loved ones must turn. </w:t>
      </w:r>
    </w:p>
    <w:p>
      <w:pPr>
        <w:pStyle w:val="Normal"/>
        <w:bidi w:val="false"/>
      </w:pPr>
      <w:r>
        <w:rPr>
          <w:rtl w:val="false"/>
        </w:rPr>
        <w:t xml:space="preserve">— Will and Testament of ‘Abdu’l-Bahá, 11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n-fuzr2kehuvwpefd5xrd"/>
      <w:r>
        <w:rPr>
          <w:rtl w:val="false"/>
        </w:rPr>
        <w:t xml:space="preserve">The Guardian’s First Letter to Canada </w:t>
      </w:r>
    </w:p>
    <w:p>
      <w:pPr>
        <w:pStyle w:val="Normal"/>
        <w:bidi w:val="false"/>
      </w:pPr>
      <w:r>
        <w:rPr>
          <w:rtl w:val="false"/>
        </w:rPr>
        <w:t xml:space="preserve">January 2, 1923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                                                                                                                           [From the Guardian:] </w:t>
      </w:r>
    </w:p>
    <w:p>
      <w:pPr>
        <w:pStyle w:val="Normal"/>
        <w:bidi w:val="false"/>
      </w:pPr>
      <w:r>
        <w:rPr>
          <w:rtl w:val="false"/>
        </w:rPr>
        <w:t xml:space="preserve">The beloved of the Lord and the handmaids of the Merciful throughout Canada</w:t>
      </w:r>
      <w:r>
        <w:br/>
      </w:r>
      <w:r>
        <w:rPr>
          <w:rtl w:val="false"/>
        </w:rPr>
        <w:t xml:space="preserve">c/o the members of the Spiritual Assembly in Montreal </w:t>
      </w:r>
    </w:p>
    <w:p>
      <w:pPr>
        <w:pStyle w:val="Normal"/>
        <w:bidi w:val="false"/>
      </w:pPr>
      <w:r>
        <w:rPr>
          <w:rtl w:val="false"/>
        </w:rPr>
        <w:t xml:space="preserve">Dear friends! </w:t>
      </w:r>
    </w:p>
    <w:p>
      <w:pPr>
        <w:pStyle w:val="Normal"/>
        <w:bidi w:val="false"/>
      </w:pPr>
      <w:r>
        <w:rPr>
          <w:rtl w:val="false"/>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 </w:t>
      </w:r>
    </w:p>
    <w:p>
      <w:pPr>
        <w:pStyle w:val="Normal"/>
        <w:bidi w:val="false"/>
      </w:pPr>
      <w:r>
        <w:rPr>
          <w:rtl w:val="false"/>
        </w:rPr>
        <w:t xml:space="preserve">Though its people be firmly entrenched in their religious sectarianism 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 </w:t>
      </w:r>
    </w:p>
    <w:p>
      <w:pPr>
        <w:pStyle w:val="Normal"/>
        <w:bidi w:val="false"/>
      </w:pPr>
      <w:r>
        <w:rPr>
          <w:rtl w:val="false"/>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 </w:t>
      </w:r>
    </w:p>
    <w:p>
      <w:pPr>
        <w:pStyle w:val="Normal"/>
        <w:bidi w:val="false"/>
      </w:pPr>
      <w:r>
        <w:rPr>
          <w:rtl w:val="false"/>
        </w:rPr>
        <w:t xml:space="preserve">May the small company of the steadfast followers of ‘Abdu’l-Bahá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 </w:t>
      </w:r>
    </w:p>
    <w:p>
      <w:pPr>
        <w:pStyle w:val="Normal"/>
        <w:bidi w:val="false"/>
      </w:pPr>
      <w:r>
        <w:rPr>
          <w:rtl w:val="false"/>
        </w:rPr>
        <w:t xml:space="preserve">With all good wishes, Your brother and co-worker,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tk22vtbgiyo_lppcy8b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nykboaz62enhgdjuopl6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iiwxkgqhre9rqi9agq0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A “message” is a letter or cablegram which has been addressed to an individual, group or Assembly, and which was written by the Guardian, by a secretary on behalf of the Guardian, or which includes portions written both by the Guardian and his secretary.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Bahá’í Administration, The World Order of Bahá’u’lláh, The Advent of Divine Justice, The Promised Day is Come, Messages to America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vrw0ipjvjm5lssstfwqn" Type="http://schemas.openxmlformats.org/officeDocument/2006/relationships/hyperlink" Target="#bl2s" TargetMode="External"/><Relationship Id="rIdhfe_yrxpqh6wyeymmv7sc" Type="http://schemas.openxmlformats.org/officeDocument/2006/relationships/hyperlink" Target="#blax" TargetMode="External"/><Relationship Id="rIdfeivn_znnxzjwtiroiqcy" Type="http://schemas.openxmlformats.org/officeDocument/2006/relationships/hyperlink" Target="#blbi" TargetMode="External"/><Relationship Id="rId3isenxcpvkax1zcf86kcu" Type="http://schemas.openxmlformats.org/officeDocument/2006/relationships/hyperlink" Target="#blbr" TargetMode="External"/><Relationship Id="rId6hiywwh8esr0qgd2iamor" Type="http://schemas.openxmlformats.org/officeDocument/2006/relationships/hyperlink" Target="#blbz" TargetMode="External"/><Relationship Id="rIdnpsr2t4kcl-0hh6pwfpar" Type="http://schemas.openxmlformats.org/officeDocument/2006/relationships/hyperlink" Target="#blca" TargetMode="External"/><Relationship Id="rIdn-fuzr2kehuvwpefd5xrd" Type="http://schemas.openxmlformats.org/officeDocument/2006/relationships/hyperlink" Target="#blcd" TargetMode="External"/><Relationship Id="rId9" Type="http://schemas.openxmlformats.org/officeDocument/2006/relationships/image" Target="media/hiqass0rdoxjgsppsgswo.png"/><Relationship Id="rId10" Type="http://schemas.openxmlformats.org/officeDocument/2006/relationships/image" Target="media/tbao1g_jf6b0ybj71hkpz.png"/><Relationship Id="rId11" Type="http://schemas.openxmlformats.org/officeDocument/2006/relationships/image" Target="media/4juaaylfskdjy9-k2jxgg.png"/><Relationship Id="rId12" Type="http://schemas.openxmlformats.org/officeDocument/2006/relationships/image" Target="media/yks-awtsjrcazqi9kndfv.png"/><Relationship Id="rId13" Type="http://schemas.openxmlformats.org/officeDocument/2006/relationships/image" Target="media/hj_hw-cnj8zgffo5vnnre.png"/><Relationship Id="rId14" Type="http://schemas.openxmlformats.org/officeDocument/2006/relationships/image" Target="media/3fylrvqv0n_4u570vm8l8.png"/><Relationship Id="rId15" Type="http://schemas.openxmlformats.org/officeDocument/2006/relationships/image" Target="media/1nnzkgulevzemjql2t53o.png"/><Relationship Id="rId16" Type="http://schemas.openxmlformats.org/officeDocument/2006/relationships/image" Target="media/etvwtvyntwx7zospdatin.png"/><Relationship Id="rId17" Type="http://schemas.openxmlformats.org/officeDocument/2006/relationships/image" Target="media/n8ocbiflxfnswdio8zzhx.png"/></Relationships>
</file>

<file path=word/_rels/footer1.xml.rels><?xml version="1.0" encoding="UTF-8"?><Relationships xmlns="http://schemas.openxmlformats.org/package/2006/relationships"><Relationship Id="rId0" Type="http://schemas.openxmlformats.org/officeDocument/2006/relationships/image" Target="media/nylojvu2mcbxja05dmjk2.png"/><Relationship Id="rId1" Type="http://schemas.openxmlformats.org/officeDocument/2006/relationships/image" Target="media/vtjanmcc-bxe46u0yta_h.png"/></Relationships>
</file>

<file path=word/_rels/footer2.xml.rels><?xml version="1.0" encoding="UTF-8"?><Relationships xmlns="http://schemas.openxmlformats.org/package/2006/relationships"><Relationship Id="rIddtk22vtbgiyo_lppcy8bv" Type="http://schemas.openxmlformats.org/officeDocument/2006/relationships/hyperlink" Target="https://oceanoflights.org/messages-to-canada-000-en" TargetMode="External"/><Relationship Id="rIdnykboaz62enhgdjuopl6t" Type="http://schemas.openxmlformats.org/officeDocument/2006/relationships/hyperlink" Target="https://oceanoflights.org/file/messages-to-canada-000.m4a" TargetMode="External"/><Relationship Id="rIdniiwxkgqhre9rqi9agq0j" Type="http://schemas.openxmlformats.org/officeDocument/2006/relationships/hyperlink" Target="https://oceanoflights.org" TargetMode="External"/><Relationship Id="rId0" Type="http://schemas.openxmlformats.org/officeDocument/2006/relationships/image" Target="media/8c-lsu8pn2siw1vsbznlm.png"/><Relationship Id="rId1" Type="http://schemas.openxmlformats.org/officeDocument/2006/relationships/image" Target="media/5e-i5_y0jbwfgp7t7v4jh.png"/><Relationship Id="rId2" Type="http://schemas.openxmlformats.org/officeDocument/2006/relationships/image" Target="media/lbyofcsbkwqdwpqa1xb4d.png"/><Relationship Id="rId3" Type="http://schemas.openxmlformats.org/officeDocument/2006/relationships/image" Target="media/wu-kemxfostxhcomh3s1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poe8ppnn2kfohi5kt-an.png"/><Relationship Id="rId1" Type="http://schemas.openxmlformats.org/officeDocument/2006/relationships/image" Target="media/edvy5mezkaxts0wncu92a.png"/></Relationships>
</file>

<file path=word/_rels/header2.xml.rels><?xml version="1.0" encoding="UTF-8"?><Relationships xmlns="http://schemas.openxmlformats.org/package/2006/relationships"><Relationship Id="rId0" Type="http://schemas.openxmlformats.org/officeDocument/2006/relationships/image" Target="media/gpbyeouu3xx2j6mrol-kb.png"/><Relationship Id="rId1" Type="http://schemas.openxmlformats.org/officeDocument/2006/relationships/image" Target="media/yf4oqqf81ftqz5mwusxa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Ocean of Lights</dc:creator>
  <cp:lastModifiedBy>Ocean of Lights</cp:lastModifiedBy>
  <cp:revision>1</cp:revision>
  <dcterms:created xsi:type="dcterms:W3CDTF">2025-03-22T00:43:35.849Z</dcterms:created>
  <dcterms:modified xsi:type="dcterms:W3CDTF">2025-03-22T00:43:35.849Z</dcterms:modified>
</cp:coreProperties>
</file>

<file path=docProps/custom.xml><?xml version="1.0" encoding="utf-8"?>
<Properties xmlns="http://schemas.openxmlformats.org/officeDocument/2006/custom-properties" xmlns:vt="http://schemas.openxmlformats.org/officeDocument/2006/docPropsVTypes"/>
</file>