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ثنائه بافتخار مرحوم ملا محمد علی تفتی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lmbirppkfx8ziyq61egm"/>
      <w:r>
        <w:rPr>
          <w:rtl/>
        </w:rPr>
        <w:t xml:space="preserve">بافتخار مرحوم ملا محمد علی تفتی..., حضرت عبدالبهاء , محاضرات جلد ۱ صفح ١٥٩</w:t>
      </w:r>
    </w:p>
    <w:p>
      <w:pPr>
        <w:pStyle w:val="Heading2"/>
        <w:pStyle w:val="RtlHeading2Low"/>
        <w:bidi/>
      </w:pPr>
      <w:hyperlink w:history="1" r:id="rIdadi6qf9xi5eqandsluiua"/>
      <w:r>
        <w:rPr>
          <w:rtl/>
        </w:rPr>
        <w:t xml:space="preserve">قوله الاحلی</w:t>
      </w:r>
    </w:p>
    <w:p>
      <w:pPr>
        <w:pStyle w:val="RtlNormalLow"/>
        <w:bidi/>
      </w:pPr>
      <w:r>
        <w:rPr>
          <w:rtl/>
        </w:rPr>
        <w:t xml:space="preserve">".... ایها المنادی بالحق بین الخلق .... مراد از بکور در صلات بامداد است و میفرماید " طوبی لمن توجه فی الاسحار الی مشرق الاذکار بامداد شامل قبل از شمس و بعد از شمس است " اعراب کلمات مبارک بقاعده عربیه جائز " آیات صحیحه را باید ترتیل نمود نه آیات مشکوکه که احتمال غلط از کاتب دارد حقوق باذن و اجازه مرکز میثاق اخذ و صرف میشود .... نفوسیکه بشرف لقاء در ایام الله فائز شده‌اند توجیه باید بهمان هیکل مبارک نمایند ....
.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3mykqrmjyipscnxwjqe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slhpc7ge0fomwrt3a2x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lmbirppkfx8ziyq61egm" Type="http://schemas.openxmlformats.org/officeDocument/2006/relationships/hyperlink" Target="#&#1576;&#1575;&#1601;&#1578;&#1582;&#1575;&#1585;-&#1605;&#1585;&#1581;&#1608;&#1605;-&#1605;&#1604;&#1575;-&#1605;&#1581;&#1605;&#1583;-&#1593;&#1604;&#1740;-&#1578;&#1601;&#1578;&#1740;-&#1581;&#1590;&#1585;&#1578;-&#1593;&#1576;&#1583;&#1575;&#1604;&#1576;&#1607;&#1575;&#1569;--&#1605;&#1581;&#1575;&#1590;&#1585;&#1575;&#1578;-&#1580;&#1604;&#1583;-&#1777;-&#1589;&#1601;&#1581;-&#1633;&#1637;&#1641;" TargetMode="External"/><Relationship Id="rIdadi6qf9xi5eqandsluiua" Type="http://schemas.openxmlformats.org/officeDocument/2006/relationships/hyperlink" Target="#&#1602;&#1608;&#1604;&#1607;-&#1575;&#1604;&#1575;&#1581;&#1604;&#1740;" TargetMode="External"/><Relationship Id="rId9" Type="http://schemas.openxmlformats.org/officeDocument/2006/relationships/image" Target="media/mob4bi8vpecipijuhkzz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ctgs3ev6yimd4v7_cpxd.png"/><Relationship Id="rId1" Type="http://schemas.openxmlformats.org/officeDocument/2006/relationships/image" Target="media/m2afy1b82me2ivi3gumfv.png"/></Relationships>
</file>

<file path=word/_rels/footer2.xml.rels><?xml version="1.0" encoding="UTF-8"?><Relationships xmlns="http://schemas.openxmlformats.org/package/2006/relationships"><Relationship Id="rIdx3mykqrmjyipscnxwjqe6" Type="http://schemas.openxmlformats.org/officeDocument/2006/relationships/hyperlink" Target="https://oceanoflights.org/muhaderatvol1-tablet022-fa" TargetMode="External"/><Relationship Id="rIdgslhpc7ge0fomwrt3a2x1" Type="http://schemas.openxmlformats.org/officeDocument/2006/relationships/hyperlink" Target="https://oceanoflights.org" TargetMode="External"/><Relationship Id="rId0" Type="http://schemas.openxmlformats.org/officeDocument/2006/relationships/image" Target="media/jtm7wm70bv9rt6bweupvd.png"/><Relationship Id="rId1" Type="http://schemas.openxmlformats.org/officeDocument/2006/relationships/image" Target="media/letvgrsl9a2m9plnaxszp.png"/><Relationship Id="rId2" Type="http://schemas.openxmlformats.org/officeDocument/2006/relationships/image" Target="media/cxyoja9cs2wgdbzflexn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gbsbu0uiziyntu1r0xuh.png"/><Relationship Id="rId1" Type="http://schemas.openxmlformats.org/officeDocument/2006/relationships/image" Target="media/gop2u7diqln79h8mm1vo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pwo6afjwbxa2y0he0_vb.png"/><Relationship Id="rId1" Type="http://schemas.openxmlformats.org/officeDocument/2006/relationships/image" Target="media/yoqwdfqnqnypxzo5llqw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ثنائه بافتخار مرحوم ملا محمد علی تفتی</dc:title>
  <dc:creator>Ocean of Lights</dc:creator>
  <cp:lastModifiedBy>Ocean of Lights</cp:lastModifiedBy>
  <cp:revision>1</cp:revision>
  <dcterms:created xsi:type="dcterms:W3CDTF">2026-04-26T23:43:33.479Z</dcterms:created>
  <dcterms:modified xsi:type="dcterms:W3CDTF">2026-04-26T23:43:33.479Z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