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راجع بشهادت حضرت بدیع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ox0t_sfr5qiz8iamptrt"/>
      <w:r>
        <w:rPr>
          <w:rtl/>
        </w:rPr>
        <w:t xml:space="preserve">راجع بشهادت حضرت بدیع ..., حضرت بهاءالله , محاضرات جلد ۱ صفح ٥٤٨</w:t>
      </w:r>
    </w:p>
    <w:p>
      <w:pPr>
        <w:pStyle w:val="Heading2"/>
        <w:pStyle w:val="RtlHeading2Low"/>
        <w:bidi/>
      </w:pPr>
      <w:hyperlink w:history="1" r:id="rId4wlhfymri64lfvkgb2cyd"/>
      <w:r>
        <w:rPr>
          <w:rtl/>
        </w:rPr>
        <w:t xml:space="preserve">(( هو الله تعالی شانه العظمة و الاقتدار ))</w:t>
      </w:r>
    </w:p>
    <w:p>
      <w:pPr>
        <w:pStyle w:val="RtlNormalLow"/>
        <w:bidi/>
      </w:pPr>
      <w:r>
        <w:rPr>
          <w:rtl/>
        </w:rPr>
        <w:t xml:space="preserve">یا مالک الارض اسمع نداء هذا المملوک انی عبد امنت بالله و آیاته و فدیت نفسی فی سبیله و یشهد بذلک ما انا فیه من البلایا التی ما حملها احد من العباد و کان ربی العلیم علی ما اقول شهیدا . ما دعوت الناس الا الی الله ربک و رب العالمین و ورد علیّ فی حبّه ما لا رات عین الابداع شبهه یصدقنی فیذلک عباد ما منعتهم سبحات البشر عن التوجه الی المنظر الاکبر و عن ورائهم من عنده علم کلشئی فی لوح حفیظ کلما امطر سحاب القضاء سهام البلاء فی سبیل الله مالک اسماء اقبلت الیها و یشهد بذلک کل منصف خبیر کم من لیال فیها استراحت الوحوش فی کنائسها و الطیور فی اوکارها و کان الغلام فی السلاسل و الاغلال و لم یجد لنفسه ناصرا و لا معینا ( الی ان قال جل جلاله )
یا سُلطانُ أُقسِمُکَ بِربِّکَ الرَحمنِ باَن تَنظُرَ علی العباد بلحظات اعین رأفتک و تحکم بینهم بالعدل لیحکم الله لک بالفضل ان ربک لهو الحاکم علی ما یرید ستُفنی الدنیا و ما فیها من العزة و الذلة و یبقی الملک لله الملک العی العظیم .</w:t>
      </w:r>
    </w:p>
    <w:p>
      <w:pPr>
        <w:pStyle w:val="RtlNormalLow"/>
        <w:bidi/>
      </w:pPr>
      <w:r>
        <w:rPr>
          <w:rtl/>
        </w:rPr>
        <w:t xml:space="preserve">( تا آنکه میفرماید ) ....</w:t>
      </w:r>
    </w:p>
    <w:p>
      <w:pPr>
        <w:pStyle w:val="RtlNormalLow"/>
        <w:bidi/>
      </w:pPr>
      <w:r>
        <w:rPr>
          <w:rtl/>
        </w:rPr>
        <w:t xml:space="preserve">یا سلطان انی کنت کاحد من العباد و راقدا علی المهاد مرّت علیّ نسائم السبحان و علمنی علم ما کان لیس هذا من عندی بل من لدن عزیز علیم و امرنی بالنداء بین الارض و السماء بذلک ورد علیّ ما ذرفت به عیون العارفین ما قرئت ما عند الناس من العلوم و ما دخلت المدارس فاسئل المدینة التی کنت فیها لتوقن بانی لست من الکاذبین هذه ورقة حرکتها اریاح مشیة ربک العزیز المجید هل لها استقرار عند هبوب اریاح عاصفات لا و مالک الاسماء و الصفات بل تحرکها کیف ترید</w:t>
      </w:r>
    </w:p>
    <w:p>
      <w:pPr>
        <w:pStyle w:val="RtlNormalLow"/>
        <w:bidi/>
      </w:pPr>
      <w:r>
        <w:rPr>
          <w:rtl/>
        </w:rPr>
        <w:t xml:space="preserve">( تا آنکه میفرماید )</w:t>
      </w:r>
    </w:p>
    <w:p>
      <w:pPr>
        <w:pStyle w:val="RtlNormalLow"/>
        <w:bidi/>
      </w:pPr>
      <w:r>
        <w:rPr>
          <w:rtl/>
        </w:rPr>
        <w:t xml:space="preserve">ذات شاهانه شاهد و گواهند که در هر بلد که معدودی از این طایفه بوده‌اند نظر بتعدی بعضی از حکام نار حرب و جدال مشتعل میشد ولکن این فانی بعد از ورود عراق کل را از فساد و نزاع منع نموده و گواه این عبد عمل اوست چه که کل مطلعند و شهادت میدهند که جمعیت این حزب در عراق اکثر از جمیع بلدان بوده معذلک احدی از حد خود تجاوز ننموده و بنفسی متعرّض نشده قریب پانزده سنه میشود که کل ناظرا الی الله و متوکلا علیه ساکنند و آنچه بر ایشان وارد شد صبر نموده‌اند و بحق گذاشته‌اند</w:t>
      </w:r>
    </w:p>
    <w:p>
      <w:pPr>
        <w:pStyle w:val="RtlNormalLow"/>
        <w:bidi/>
      </w:pPr>
      <w:r>
        <w:rPr>
          <w:rtl/>
        </w:rPr>
        <w:t xml:space="preserve">( الی ان قال جل جلاله )</w:t>
      </w:r>
    </w:p>
    <w:p>
      <w:pPr>
        <w:pStyle w:val="RtlNormalLow"/>
        <w:bidi/>
      </w:pPr>
      <w:r>
        <w:rPr>
          <w:rtl/>
        </w:rPr>
        <w:t xml:space="preserve">ایکاش رای جهان آرای پادشاهی بر آن قرار میگرفت که این عبد با علمای عصر مجتمع میشد و در حضور حضرت سلطان اتیان حجت و برهان مینمود و این عبد حاضر و از حق آمل که چنین مجلسی فراهم آید تا حقیقت امر در ساحت حضرت سلطان واضح و لائح گردد 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pskwpad9lcuigj3fbhc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bz6c3vcfbsu-1gdhw-m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2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2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ox0t_sfr5qiz8iamptrt" Type="http://schemas.openxmlformats.org/officeDocument/2006/relationships/hyperlink" Target="#&#1585;&#1575;&#1580;&#1593;-&#1576;&#1588;&#1607;&#1575;&#1583;&#1578;-&#1581;&#1590;&#1585;&#1578;-&#1576;&#1583;&#1740;&#1593;--&#1581;&#1590;&#1585;&#1578;-&#1576;&#1607;&#1575;&#1569;&#1575;&#1604;&#1604;&#1607;--&#1605;&#1581;&#1575;&#1590;&#1585;&#1575;&#1578;-&#1580;&#1604;&#1583;-&#1777;-&#1589;&#1601;&#1581;-&#1637;&#1636;&#1640;" TargetMode="External"/><Relationship Id="rId4wlhfymri64lfvkgb2cyd" Type="http://schemas.openxmlformats.org/officeDocument/2006/relationships/hyperlink" Target="#-&#1607;&#1608;-&#1575;&#1604;&#1604;&#1607;-&#1578;&#1593;&#1575;&#1604;&#1740;-&#1588;&#1575;&#1606;&#1607;-&#1575;&#1604;&#1593;&#1592;&#1605;&#1577;-&#1608;-&#1575;&#1604;&#1575;&#1602;&#1578;&#1583;&#1575;&#1585;-" TargetMode="External"/><Relationship Id="rId9" Type="http://schemas.openxmlformats.org/officeDocument/2006/relationships/image" Target="media/qaeouo8yrqcka5s21a_l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6edlqtugcklfukbsntsg.png"/><Relationship Id="rId1" Type="http://schemas.openxmlformats.org/officeDocument/2006/relationships/image" Target="media/vrcbnsa-y-ei7pakm175z.png"/></Relationships>
</file>

<file path=word/_rels/footer2.xml.rels><?xml version="1.0" encoding="UTF-8"?><Relationships xmlns="http://schemas.openxmlformats.org/package/2006/relationships"><Relationship Id="rIdspskwpad9lcuigj3fbhcw" Type="http://schemas.openxmlformats.org/officeDocument/2006/relationships/hyperlink" Target="https://oceanoflights.org/muhaderatvol1-tablet085-fa" TargetMode="External"/><Relationship Id="rIdsbz6c3vcfbsu-1gdhw-mb" Type="http://schemas.openxmlformats.org/officeDocument/2006/relationships/hyperlink" Target="https://oceanoflights.org" TargetMode="External"/><Relationship Id="rId0" Type="http://schemas.openxmlformats.org/officeDocument/2006/relationships/image" Target="media/okvfrxrmpdbgbtswo0hmv.png"/><Relationship Id="rId1" Type="http://schemas.openxmlformats.org/officeDocument/2006/relationships/image" Target="media/g1g9tfdau5wvldf64bo8g.png"/><Relationship Id="rId2" Type="http://schemas.openxmlformats.org/officeDocument/2006/relationships/image" Target="media/uh4lgqgk9stsu5yuw3kf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rc-tmsdwaywrekvpco-1.png"/><Relationship Id="rId1" Type="http://schemas.openxmlformats.org/officeDocument/2006/relationships/image" Target="media/srik5ehgyeyd2nnugfnk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cngsf7ixw1jevoz1ytz1.png"/><Relationship Id="rId1" Type="http://schemas.openxmlformats.org/officeDocument/2006/relationships/image" Target="media/eil8w-4e4_fwhgb55bop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راجع بشهادت حضرت بدیع</dc:title>
  <dc:creator>Ocean of Lights</dc:creator>
  <cp:lastModifiedBy>Ocean of Lights</cp:lastModifiedBy>
  <cp:revision>1</cp:revision>
  <dcterms:created xsi:type="dcterms:W3CDTF">2026-04-30T04:40:29.670Z</dcterms:created>
  <dcterms:modified xsi:type="dcterms:W3CDTF">2026-04-30T04:40:29.670Z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