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دیانت و تکامل اجتماعی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coohvqmkjsuthtcbfzksc"/>
      <w:r>
        <w:rPr>
          <w:rtl/>
        </w:rPr>
        <w:t xml:space="preserve">دیانت و تکامل اجتماعی </w:t>
      </w:r>
    </w:p>
    <w:p>
      <w:pPr>
        <w:pStyle w:val="RtlNormalLow"/>
        <w:bidi/>
      </w:pPr>
      <w:r>
        <w:rPr>
          <w:rtl/>
        </w:rPr>
        <w:t xml:space="preserve">ظهور حضرت مسیح در مرحلهٴ اولی منعطف بنجات فردی و تخلق باخلاق جدیدی بوده و موضوع اصلی آن تاکید در لزوم ایجاد یک پایه عالی اخلاقی و انتظام در وجود انسان است که عضو اصلی جامعه بشر میباشد چنانکه در هیچ جای انجیل ما اشارهٴ بوحدت ملل یا اتحاد کلی نوع بشر پیدا نمیتوانیم کرد . هنگامیکه حضرت مسیح با اطرافیان خود صحبت میکرد در رتبه اولی بآنان از لحاظ افراد و نه از لحاظ اجزاء مرکبه یک هیئت جهانی و غیرقابل تقسیم خطاب مینمود . در آنموقع تمام سطح زمین هنوز کشف نشده بود و بنابراین تشکیل تمام امم و ملل آن بصورت هیئت واحد ممکن نبود در نظر گرفته شود تا چه رسد باینکه اعلام و یا استقرار یابد . برای این بیانات حضرت بهاءالله که بالخاصه بپروان انجیل خطاب گردیده و در آن فرق اساسی میان شریعت حضرت مسیح که در مرحله اولی مربوط بافراد بوده و امر حضرت بهاءالله که مخصوصا بنوع بشر بطور کلی معطوف شده چه تعبیر دیگری میتوان قائل شد ” انه ( مسیح ) قال تعالیا لا جعلکنا صیادی الانسان و الیوم نقول تعالوا لنجعلکم علة حیوة العالم“ </w:t>
      </w:r>
    </w:p>
    <w:p>
      <w:pPr>
        <w:pStyle w:val="RtlNormalLow"/>
        <w:bidi/>
      </w:pPr>
      <w:r>
        <w:rPr>
          <w:rtl/>
        </w:rPr>
        <w:t xml:space="preserve">شریعت اسلام یعنی حلقهٴ بعدی در سلسله شرایع الهی چنانکه حضرت بهاءالله خود شهادت داده این فکر را که ملت هیئت واحده و مرحله حیاتی در تشکیل جامعه انسانی است تلقین کرده و در تعالیم آن مندرج گردیده است . اینست در حقیقت مفهوم بیان موجز ولی پر معنی و روشن حضرت بهاءالله که میفرماید ” از قبل فرموده اند حب الوطن من الایمان “ . این اصل را بقدریکه تکامل جامعه انسانی در آنموقع اقتضا داشت رسول الله تبیین و تاکید نمود . در آن زمان ممکن نبود مرحلهٴ بالاتر یا پست تری در نظر گرفته شود زیرا اوضاع دنیا برای استقرار تشکیلات عالی تر هنوز آماده نشده بود. فکر ملیت و وصول بمقام ملیت را بنابراین میتوان گفت از خصائص مشخصهٴ دیانت محمدی بوده که در دورهٴ آن مال و اجناس عالم مخصوصا در اروپا و امریکا متحد شدند و استقلال سیاسی را حائز شدند. حضرت عبدالبهاء این حقیقت را در یکی از الواح چنین توضیح میفرماید ” در دوره های سابق هر چند ائتلاف حاصل گشت ولی بکلی ائتلاف من علی الارض غیر قابل زیرا وسائل و وسائط اتحاد مفقود و در میان قطعات خمسهٴ عالم ارتباط و اتصال معدوم بلکه در بین امم یک قطعه نیز اجتماع و تبادل افکار معسور لهذا اجتماع جمیع طوائف عالم در یکنقطه اتحاد و اتصال و تبادل افکار ممتنع و محال اما حال وسائل اتصال بسیار و فی الحقیقه قطعات خمسه عالم حکم یک قطعه یافته و همچنین جمیع قطعات عالم یعنی ملل و دول و مدن و قری محتاج یکدیگر و از برای هیچیک استغنای از دیگری نه زیرا روابط سیاسیه بین کل موجود و ارتباط تجارت و صناعت و زراعت و معارف در نهایت محکمی مشهود لهذا اتفاق کل و اتحاد عموم ممکن الحصول و این اسباب از معجزات این عصر مجید و قرن عظیم است و قرون ماضیه از آن محروم زیرا این قرن - قرن انوار - عالمی دیگر و قوتی دیگر و نورانیتی دیگر دارد اینست که ملا حظه مینمائی که در هر روز معجز جدیدی مینماید و عاقبت در انجمن عالم شمعهای روشنی بر افروزد “ و همچنین میفرماید ” بارقهٴ صبح این نورانیت عظیمه آثارش از افق عالم نمودار گشته . شمع اول وحدت سیاسی است و جزئی اثری از آن ظاهر گردیده و شمع دوم وحدت آراء در امور عظیمه است آن نیز عنقریب اثرش ظاهر گردد. و شمع سوم وحدت آزادیست آن نیز قطعیا حاصل گردد و شمع چهارم وحدت دین است این اصل اساس و شاهد این وحدت در انجمن عالم بقوت الهیه جلوه نماید و شمع پنجم وحدت وطنی است در این قرن این اتحاد و یگانگی نیز بنهایت قوت ظاهر شود و جمیع ملل عاقبت خود را اهل وطن واحد شمارند و شمع ششم وحدت جنس است جمیع من علی الارض مانند جنس واحد شوند و شمع هفتم وحدت لسان است یعنی لسانی ایجاد گردد که عموم خلق تحصیل آن نمایند و با یکدیگر مکالمه کنند این امور که ذکر شد جمیعا قطعی الحصول است زیرا قوتی ملکوتی موید آن “ حضرت عبدالبهاء در مفاوضات میفرماید ” از جمله وقایع جسیمه که در یوم ظهور آن نهال بیهمال ( حضرت بهاءالله ) وقوع خواهد یافت علم الهی بجمیع امتها بلند خواهد شد یعنی جمیع ملل و قبائل در ظل آن علم الهی که نفس آن نهال ربانی است در آیند و ملت واحد گردند و ضدیت دینیه و مذهبیه و مباینت جنسیه و نوعیه و اختلافات وطنیه از میان برخیزد کل دین واحد ومذهب واحد و جنس واحد و قوم واحد شوند و در وطن واحد که کرهٴ ارض است ساکن گردند “. </w:t>
      </w:r>
    </w:p>
    <w:p>
      <w:pPr>
        <w:pStyle w:val="RtlNormalLow"/>
        <w:bidi/>
      </w:pPr>
      <w:r>
        <w:rPr>
          <w:rtl/>
        </w:rPr>
        <w:t xml:space="preserve">مقامی که دنیا اکنون بآن نزدیک میشود همین مقام وحدت عالم انسانی است و چنانکه حضرت عبدالبهاء موکدا میفرمایند در این قرن البته تحقق خواهد یافت. حضرت بهاءالله چنین فرموده است ” لسان عظمت در یوم ظهور فرموده ( لیس الفخر لمن یحب الوطن بل لمن یحب العالم “ ) و نیز میفرماید ” باین کلمات عالیات طیور افئده را پرواز جدید آموخت و تحدید و تقلید را از کتاب محو نمود“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2wz3iqtyacmtpeyimk9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vv7lbjycvgnmqp9qims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ph2rihmsch7dm14r9wl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oohvqmkjsuthtcbfzksc" Type="http://schemas.openxmlformats.org/officeDocument/2006/relationships/hyperlink" Target="#blg3" TargetMode="External"/><Relationship Id="rId9" Type="http://schemas.openxmlformats.org/officeDocument/2006/relationships/image" Target="media/oyosh_khwbjcszoy2dzj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jiii4ymgzwwqstzvhcp8.png"/><Relationship Id="rId1" Type="http://schemas.openxmlformats.org/officeDocument/2006/relationships/image" Target="media/ckx1fy5rr7laqze3gnvex.png"/></Relationships>
</file>

<file path=word/_rels/footer2.xml.rels><?xml version="1.0" encoding="UTF-8"?><Relationships xmlns="http://schemas.openxmlformats.org/package/2006/relationships"><Relationship Id="rIdm2wz3iqtyacmtpeyimk9w" Type="http://schemas.openxmlformats.org/officeDocument/2006/relationships/hyperlink" Target="https://oceanoflights.org/promissed-day-is-come-32-fa" TargetMode="External"/><Relationship Id="rIdivv7lbjycvgnmqp9qims2" Type="http://schemas.openxmlformats.org/officeDocument/2006/relationships/hyperlink" Target="https://oceanoflights.org/file/promissed-day-has-come-032.m4a" TargetMode="External"/><Relationship Id="rIdlph2rihmsch7dm14r9wl7" Type="http://schemas.openxmlformats.org/officeDocument/2006/relationships/hyperlink" Target="https://oceanoflights.org" TargetMode="External"/><Relationship Id="rId0" Type="http://schemas.openxmlformats.org/officeDocument/2006/relationships/image" Target="media/b81fxyh1lgn0nka3zjsrp.png"/><Relationship Id="rId1" Type="http://schemas.openxmlformats.org/officeDocument/2006/relationships/image" Target="media/_2jaimwtxzliupy0jijjx.png"/><Relationship Id="rId2" Type="http://schemas.openxmlformats.org/officeDocument/2006/relationships/image" Target="media/nvqjfshrnxab7a1zswgpo.png"/><Relationship Id="rId3" Type="http://schemas.openxmlformats.org/officeDocument/2006/relationships/image" Target="media/cjhqgyzwoka_knipzrzt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qbrfd2pninv3y8pzagoj.png"/><Relationship Id="rId1" Type="http://schemas.openxmlformats.org/officeDocument/2006/relationships/image" Target="media/psxki64qokz4jovx8ds9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9ohrfnlhnkqumnzuyqvh.png"/><Relationship Id="rId1" Type="http://schemas.openxmlformats.org/officeDocument/2006/relationships/image" Target="media/kyv3j-8ndydnjnjpiazl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دیانت و تکامل اجتماعی</dc:title>
  <dc:creator>Ocean of Lights</dc:creator>
  <cp:lastModifiedBy>Ocean of Lights</cp:lastModifiedBy>
  <cp:revision>1</cp:revision>
  <dcterms:created xsi:type="dcterms:W3CDTF">2026-01-29T17:51:25.594Z</dcterms:created>
  <dcterms:modified xsi:type="dcterms:W3CDTF">2026-01-29T17:51:25.594Z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