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سائل - 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yde_9tnlutlfzpt5zdnn"/>
      <w:r>
        <w:rPr>
          <w:b/>
          <w:bCs/>
          <w:rtl/>
        </w:rPr>
        <w:t xml:space="preserve">رسالة فی جواب سائل</w:t>
      </w:r>
    </w:p>
    <w:p>
      <w:pPr>
        <w:pStyle w:val="Heading4"/>
        <w:pStyle w:val="RtlHeading4Low"/>
        <w:bidi/>
      </w:pPr>
      <w:hyperlink w:history="1" r:id="rIdotyh9un6zfq3402vdw68a"/>
      <w:r>
        <w:rPr>
          <w:rtl/>
        </w:rPr>
        <w:t xml:space="preserve">عن أربع عشرة مسألة</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wxwhn9-pwb-gn03pcdrar"/>
      <w:r>
        <w:rPr>
          <w:b/>
          <w:bCs/>
          <w:rtl/>
        </w:rPr>
        <w:t xml:space="preserve">جواهر الحكم المجلد الثالث عشر</w:t>
      </w:r>
    </w:p>
    <w:p>
      <w:pPr>
        <w:pStyle w:val="RtlNormalLow"/>
        <w:bidi/>
      </w:pPr>
      <w:r>
        <w:rPr>
          <w:b/>
          <w:bCs/>
          <w:rtl/>
        </w:rPr>
        <w:t xml:space="preserve">شركة الغدیر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9atsntoxeqizusikqx8id"/>
      <w:r>
        <w:rPr>
          <w:b/>
          <w:bCs/>
          <w:rtl/>
        </w:rPr>
        <w:t xml:space="preserve">بسم الله الرحمن الرحیم</w:t>
      </w:r>
    </w:p>
    <w:p>
      <w:pPr>
        <w:pStyle w:val="RtlNormalLow"/>
        <w:bidi/>
      </w:pPr>
      <w:r>
        <w:rPr>
          <w:rtl/>
        </w:rPr>
        <w:t xml:space="preserve">سؤال - چه میفرمایید در خصوص بنی ‌امیه آیا حكم شمول لعنت مقتضای والدین ماهیتی است مثل محمد بن فلان یا مقتضای ظاهر اوست</w:t>
      </w:r>
    </w:p>
    <w:p>
      <w:pPr>
        <w:pStyle w:val="RtlNormalLow"/>
        <w:bidi/>
      </w:pPr>
      <w:r>
        <w:rPr>
          <w:rtl/>
        </w:rPr>
        <w:t xml:space="preserve">الجواب - اصل در والدین روحانیست ولد جسمانی هر گاه مخالف روحانیت والد باشد ولد او نیست حقیقة لقوله تعالی یا نوح انه لیس من اهلك انه عمل غیر صالح و</w:t>
      </w:r>
      <w:r>
        <w:rPr>
          <w:i/>
          <w:iCs/>
          <w:rtl/>
        </w:rPr>
        <w:t xml:space="preserve">صحت سلب</w:t>
      </w:r>
      <w:r>
        <w:rPr>
          <w:rtl/>
        </w:rPr>
        <w:t xml:space="preserve"> دلیل مجاز است پس بنی‌امیه هر كه تابع باشد آن طینتهای خبیثه را باطنا وعملا قلبیا اما ظاهر ولادت مدخلیتی ندارد چه بسیاری از كافران مؤمن متولد میشود وبسیار بالعكس پس تولد از بنی‌امیه مناط وقد لعن الصادق (ع) یقطین وكل من یتولد منه وقد تولد منه علی بن یقطین وقال للكاظم علیه السلام یا سیدی انی اخاف من دعاء ابیك علی ابی قال علیه السلام یا ابا الحسن انما انت ابنی ان المؤمن فی صلب الكافر كالحصی فی اللبنة فان یذیب اللبنة ویبقی الحصی پس علی بن یقطین از اولاد حضرت كاظم (ع) است وكنعان بن نوح از اولاد نوح (ع) نیست یخرج الحی من المیت ویخرج المیت من الحی واین معنی بغایت ظاهر است</w:t>
      </w:r>
    </w:p>
    <w:p>
      <w:pPr>
        <w:pStyle w:val="RtlNormalLow"/>
        <w:bidi/>
      </w:pPr>
      <w:r>
        <w:rPr>
          <w:rtl/>
        </w:rPr>
        <w:t xml:space="preserve">سؤال - سیدنا ما معنی من مات غریبا فقد مات شهیدا و( او خ‌ل ) ایة غربة هذه الغربة حتی ان علی بن موسی (ع) غریب الغرباء</w:t>
      </w:r>
    </w:p>
    <w:p>
      <w:pPr>
        <w:pStyle w:val="RtlNormalLow"/>
        <w:bidi/>
      </w:pPr>
      <w:r>
        <w:rPr>
          <w:rtl/>
        </w:rPr>
        <w:t xml:space="preserve">الجواب - الغریب هو المؤمن المتوالی حیث سافر من مركزه وموطنه الی ان دخل الی ادنی المقامات مقام التراب هو منتهی السیر فی النزول ثم رجع سائرا الى موطنه الذی حبه من الایمان وهذه الدنیا وسط السفر ومحل الغربة وهذا المعنى وان كان ثابتا فی الكل الا ان المؤمن حیث انه ناظر الی مبدئه لم‌ یتخذها دار وطن وانما هو اتخذها رحلة وانتقال فهو یری نفسه غریبة مشتاقة الی موطنها ومألفها بخلاف الكافر والذی جعل الدنیا اكبر همه ومبلغ علمه فانه ركن الیها ولا یحب الانتقال منها ویعمل عمل الباقین ابد الآبدین ویأمل آمالهم وهو قوله تعالی افلم ‌تكونوا اقسمتم من قبل ما لكم من زوال مع انه لا احد یری لنفسه البقاء الدائم فالمؤمن غریب فی الدنیا كما فی الدعاء اللهم ارحم فی هذه الدنیا غربتی وكل مؤمن غریب شهید وان مات حتف انفه وهو فی كل آن یری خلو الدیار عن آل ‌محمد (ع) ویری الحكم بید الارجاس الاشرار تجرع من الغصص وینال من المضض اعظم واعظم من الضرب بالسیوف وهو فی كل آن وحال شهید فاذا مات والحال هذه فقد مات شهیدا وهو قوله تعالی والذین آمنوا وعملوا الصالحات اولئك هم الصدیقون والشهداء اما سمعت ان من بكی علی الحسین (ع) یوم عاشورا او تباكی كتب الله له ثواب مأة شهید فافهم واما الرضا (ع) یسمی غریب الغرباء فاعلم انهم علیهم السلام كلهم غریب علی نحو ما سمعت بل الغربة للمعصومین (ع) وكل من یكون مقامه فی العصمة اعظم یكون ظهور الغربة فیه اعظم فهم الغرباء حقیقة وجب ان یكون كل امام ومعصوم مظهر صفة من الصفات وان كان الكل كاملین فی الكل الا ان ظهور بعض الصفات فی البعض اكثر من ظهورها فی الآخر لحكمة اقتضی ذلك فی الدنیا ولذا اختص بعضهم بالصادق وبعضهم بالكاظم و بعضهم بالرضا وبعضهم بالجواد وهكذا مع ان كلهم صادقون وكلهم كاظمون ولما كان الامر كذلك ظهر حكم الغربة فی الظهور الظاهریة فی مولانا الرضا علیه السلام ونأی مزاره وبعد داره علیه السلام فی الظاهر فكان هو علیه السلام غریبهم كما ان جعفر بن محمد صادقهم وموسی بن جعفر كاظمهم فهو حینئذ روحی له الفداء غریب الغرباء</w:t>
      </w:r>
    </w:p>
    <w:p>
      <w:pPr>
        <w:pStyle w:val="RtlNormalLow"/>
        <w:bidi/>
      </w:pPr>
      <w:r>
        <w:rPr>
          <w:rtl/>
        </w:rPr>
        <w:t xml:space="preserve">سؤال - وما معنى الاحادیث التی وردت ان علیا (ع) خاتم الوصیین والحال ان القائم (ع) هو الخاتم</w:t>
      </w:r>
    </w:p>
    <w:p>
      <w:pPr>
        <w:pStyle w:val="RtlNormalLow"/>
        <w:bidi/>
      </w:pPr>
      <w:r>
        <w:rPr>
          <w:rtl/>
        </w:rPr>
        <w:t xml:space="preserve">الجواب – ( لا ریب خ‌ل ) ان الخاتم اشرف من الفاتح بل الفاتح حقیقة هو الخاتم فلو كان القائم روحی له الفداء هو الخاتم كان افضل من امیر المؤمنین (ع) مع ان المذهب بخلاف ذلك فامیر المؤمنین علیه السلام هو خاتم الاوصیاء كما ان محمدا صلی الله علیه وآله خاتم الانبیاء فالوصایة ختم بامیر المؤمنین علیه السلام لا بغیره واما باقی الائمة سلام الله علیهم فهم اوصیاء الوصی وان كانوا اوصیاء النبی (ص) بالواسطة فالاصل هو امیر المؤمنین علیه السلام فی الوصایة وهم سلام الله علیهم فروع واتباع كالبدل فی التابعیة</w:t>
      </w:r>
    </w:p>
    <w:p>
      <w:pPr>
        <w:pStyle w:val="RtlNormalLow"/>
        <w:bidi/>
      </w:pPr>
      <w:r>
        <w:rPr>
          <w:rtl/>
        </w:rPr>
        <w:t xml:space="preserve">سؤال - وما السر فی تركیب العرش من الانوار الاربعة والكعبة ذات اركان اربعة والعناصر اربعة وهكذا فان هذا دلیل للخصم علی كون المذاهب اربعة والخلفاء اربعة</w:t>
      </w:r>
    </w:p>
    <w:p>
      <w:pPr>
        <w:pStyle w:val="RtlNormalLow"/>
        <w:bidi/>
      </w:pPr>
      <w:r>
        <w:rPr>
          <w:rtl/>
        </w:rPr>
        <w:t xml:space="preserve">الجواب - اعلم ان الشیء من حیث هو فی مقام التعین والاحتجاب لا یتم الا بالعناصر الاربعة وتركبه منها وقد اقمنا براهین قطعیة فی سایر مباحثاتنا واجوبتنا للمسائل ان الشیء الحادث لا یتم فی الوجود بحیث یظهر منه الآثار من حیث هو الا بتركیبه من العناصر وهذا التركیب جهات الانیة وحدود الماهیة ومقتضیاتها واطوارها ولما كان العرش به استمداد الاشیاء من حیث هی كان له اربعة اركان یمد بكل ركن ركنا من اجزاء الشیء لیحصل النضج والتألیف بعد تمامیة الاجزاء والكعبة انما كانت بازاء العرش كان لها اربعة اركان ولكن هذه الاربعة لما كانت حادثة لها ثلث جهات جهة الی ربه وجهة الی نفسه وجهة بینهما فلولا اعتبار هذه الجهات كانت الاربعة فاسدة باطلة بعیدة عن النور والخیر لكونها شجرة مجتثة لان الثبات هو الاتصال الی المبدء كلمة طیبة اصلها ثابت وفرعها فی السماء تؤتی اكلها كل حین باذن ربها فاذا لوحظت تلك الجهات فی الاربعة المذكورة ظهرت الاثنی ‌عشر ولذا تری ان العرش لا یظهر الا بالكرسی فلولا الكرسی لم ‌یظهر ولم‌ یعرف العرش والكرسی انما تفصل فی اثنی ‌عشر برجا ممدا للروحانیات والجسمانیات والممتزجات وهی نسبة اركان العرش بالدائرتین المتقاطعتین ای كل دایرة منفردة ونسبة التقاطع الذی به یحصل الاعتدال والاختلال فهذه الثلاثة مع تلك الاربعة ظهرت بها البروج الاثنی‌ عشر والشهور الاثنی‌ عشر والساعات الاثنی ‌عشر فی كل من اللیل والنهار والمشاعر الاثنی‌ عشر ای الحواس الخمس الظاهرة والباطنة والعقل والنفس وكذلك الكعبة لولا المشاعر العظام ثلثة وهی عرفات والمزدلفة ومنی لم‌ تظهر احكامها وآثارها ولم ‌یتم احترامها ولذا جمعت الثلثة مع الاربعة ظهرت السبعة وظهر سرها فكان الطواف وكان سبعة اشواط فی الحج وسبعة فی العمرة لتمام الاربعة ‌عشر فوجه الله الظاهر فی الاطوار الوجودیة لا یمكن ان یكون الا اثنی ‌عشر وهی لها اصل وفرع وبهما تكمل الاربعة‌ عشر واما الاربعة بدون ظهور الاثنی ‌عشر فلا خیر فیها وهی مجتثة ومنقطعة ما لها قرار ولیست بالعروة الوثقی التی لا انفصام لها بل هی عروة منفصمة فالخلفاء الاربعة والمذاهب الاربعة باطلة لانها مجتثة والعناصر الاربعة لولا ظهور الموالید الثلاثة ما ظهرت فاذا اعتبرت ظهورها فی كل من الثلاثة كانت اثنی ‌عشر وبالجملة الخلفاء الاربعة هم الروابط بین العالم العلوی والسفلي فلا بد من ظهور الاثنی ‌عشر فالاربعة وحدها لا تقوم لها ولا قرار ولا ثبات فكانت شجرة اجتثت من فوق الارض ما لها من قرار فافهم وثبت ثبتك الله</w:t>
      </w:r>
    </w:p>
    <w:p>
      <w:pPr>
        <w:pStyle w:val="RtlNormalLow"/>
        <w:bidi/>
      </w:pPr>
      <w:r>
        <w:rPr>
          <w:rtl/>
        </w:rPr>
        <w:t xml:space="preserve">سؤال - وما معنی مداد العلماء خیر من دماء الشهداء</w:t>
      </w:r>
    </w:p>
    <w:p>
      <w:pPr>
        <w:pStyle w:val="RtlNormalLow"/>
        <w:bidi/>
      </w:pPr>
      <w:r>
        <w:rPr>
          <w:rtl/>
        </w:rPr>
        <w:t xml:space="preserve">الجواب - ذلك ظاهر واضح لان العالم یحفظ القلوب ویثبتها بكتابته وعلمه وحافظ للثغور التی یتمكن منها ابلیس وجنوده من اضلال الخلق فالعالم بعلمه وكتابته یحفظ قلوب المسلمین وارواحهم والشهید بشهادته یحفظ بلاد المسلمین واجسامهم وبین المقامین بون بعید ولا یحتاج الی زیادة بیان</w:t>
      </w:r>
    </w:p>
    <w:p>
      <w:pPr>
        <w:pStyle w:val="RtlNormalLow"/>
        <w:bidi/>
      </w:pPr>
      <w:r>
        <w:rPr>
          <w:rtl/>
        </w:rPr>
        <w:t xml:space="preserve">سؤال - اذا كان المشبه عین المشبه به فما السر فی اداة التشبیه</w:t>
      </w:r>
    </w:p>
    <w:p>
      <w:pPr>
        <w:pStyle w:val="RtlNormalLow"/>
        <w:bidi/>
      </w:pPr>
      <w:r>
        <w:rPr>
          <w:rtl/>
        </w:rPr>
        <w:t xml:space="preserve">الجواب - لیس فی كل موضع كذلك وانما قلنا ذلك فی كلام الله وكلام المعصومین وشیعته التابعین سلام الله علیهم اجمعین وانما اتی باداة التشبیه لیعلم كل اناس مشربهم وینال كل احد مطلبهم لان هذه المسئلة لیست منهلا لكل وارد ولا مشرعا لكل خائض والكاف حینئذ زائدة السر دقیق بعید الوح الیه تلویحا وهو انه بذكر حرف التشبیه اثبت الغیریة فی العینیة والوحدة فی الكثرة وان الاسم عین المسمی والصفة عین الموصوف وشبه الشیء نفسه وقد اشار الی هذه الدقیقة استادنا العلامة اعلی الله مقامه فی الفواید ان الله تعالی قبض من رطوبة الرحمة نفسها بها اربعة اجزاء ومن هبائها به جزء به فكان ید القابض والمقبوض به والمقبوض منه والقبض شیء واحد بلا تكثر ولا تعدد وكذلك التشبیه الخ فلنقبض العنان فللحیطان آذان وتعیها اذن واعیة</w:t>
      </w:r>
    </w:p>
    <w:p>
      <w:pPr>
        <w:pStyle w:val="RtlNormalLow"/>
        <w:bidi/>
      </w:pPr>
      <w:r>
        <w:rPr>
          <w:rtl/>
        </w:rPr>
        <w:t xml:space="preserve">سؤال - وما معنی قوله تعالی تلك عشرة كاملة</w:t>
      </w:r>
    </w:p>
    <w:p>
      <w:pPr>
        <w:pStyle w:val="RtlNormalLow"/>
        <w:bidi/>
      </w:pPr>
      <w:r>
        <w:rPr>
          <w:rtl/>
        </w:rPr>
        <w:t xml:space="preserve">الجواب - معناه فی الظاهر ان الصوم بدل الهدی متفرقا فثلثة ایام منها تصام فی الحج وسبعة منها اذا رجع الی وطنه فالمجموع عشرة كاملة فی الثواب والبدلیة حتی لا یتوهم ان هذه التفرقة تنقص ثواب العشرة المتصلة بل هی عشرة كاملة فی الثواب الذی جعله الله لها اذا كانت متصلة</w:t>
      </w:r>
    </w:p>
    <w:p>
      <w:pPr>
        <w:pStyle w:val="RtlNormalLow"/>
        <w:bidi/>
      </w:pPr>
      <w:r>
        <w:rPr>
          <w:rtl/>
        </w:rPr>
        <w:t xml:space="preserve">سؤال - وزیارة عاشوراء ما طریقته وترتیبه فی الصلوة والدعاء</w:t>
      </w:r>
    </w:p>
    <w:p>
      <w:pPr>
        <w:pStyle w:val="RtlNormalLow"/>
        <w:bidi/>
      </w:pPr>
      <w:r>
        <w:rPr>
          <w:rtl/>
        </w:rPr>
        <w:t xml:space="preserve">الجواب - اذا اردت ذلك فكبر الله اولا ما استطعت واردت ولیس له حد خاص وعدد معین ثم بعد التكبیر زر بالزیارة المذكورة ثم العن علی الكیفیة المذكورة مائة مرة ثم السلام كذلك ثم دعاء اللهم خص الخ ثم السجدة ثم صل الركعتین ثم اقرء الدعاء المشهور وقراءة الدعاء لیست جزء للعمل بخلاف باقی الاعمال وهذا هو الذی اعمل علیه واما الصلوة الكثیرة والاحتیاطات التی ذكروها فلا حاجة الیها لتمام هذا العمل بل العمل بحمد الله تعالی تام اذا اتی بالذی ذكرنا وشرحنا ان شاء الله تعالی</w:t>
      </w:r>
    </w:p>
    <w:p>
      <w:pPr>
        <w:pStyle w:val="RtlNormalLow"/>
        <w:bidi/>
      </w:pPr>
      <w:r>
        <w:rPr>
          <w:rtl/>
        </w:rPr>
        <w:t xml:space="preserve">سؤال - آیا ظرف نقره كه حامل ظرف دیگر بوده باشد مثل زیرفنجان میتوان در ظرف محمول مع كونه مع الحامل چیز خورد یا نه وآیا استعمال ظرف نقره مثل قاشوق چای جهة محض استعمال ومثل دیگ نقره وچای‌پز كه از او برآورده در ظرف دیگر بخورند جایز است یا خیر</w:t>
      </w:r>
    </w:p>
    <w:p>
      <w:pPr>
        <w:pStyle w:val="RtlNormalLow"/>
        <w:bidi/>
      </w:pPr>
      <w:r>
        <w:rPr>
          <w:rtl/>
        </w:rPr>
        <w:t xml:space="preserve">الجواب - استعمال ظرف نقره حرام است بشرطی كه از اوانی باشد مثل فنجان وزیرفنجان پس استعمال زیرفنجان در هر حال حرام است ولكن آن مأكول حرام نیست وهمچنین قاشق نقره ودیگ نقره استعمال اینها كلا باطل است وحرام است اما آن مأكول حلال است بلا اشكال بهر نهج كه باشد</w:t>
      </w:r>
    </w:p>
    <w:p>
      <w:pPr>
        <w:pStyle w:val="RtlNormalLow"/>
        <w:bidi/>
      </w:pPr>
      <w:r>
        <w:rPr>
          <w:rtl/>
        </w:rPr>
        <w:t xml:space="preserve">سؤال - آیا در اعمال مستحبه از اذكار وغیره كه نصی بخصوص بر جواز قضای آنها نرسیده از عموم ادله جواز قضا برمیآید فتوی چیست</w:t>
      </w:r>
    </w:p>
    <w:p>
      <w:pPr>
        <w:pStyle w:val="RtlNormalLow"/>
        <w:bidi/>
      </w:pPr>
      <w:r>
        <w:rPr>
          <w:rtl/>
        </w:rPr>
        <w:t xml:space="preserve">الجواب - مقتضای ادله جواز قضا است خصوصا با قول باینكه قضا بامر جدید نیست بلكه بامر اول است ولكن مشهور اصحاب توقف قضا است بر دلیل خاص هر گاه اجماعی باشد همان حجت است والا قول بر قضا قوی است با آنكه احوط است</w:t>
      </w:r>
    </w:p>
    <w:p>
      <w:pPr>
        <w:pStyle w:val="RtlNormalLow"/>
        <w:bidi/>
      </w:pPr>
      <w:r>
        <w:rPr>
          <w:rtl/>
        </w:rPr>
        <w:t xml:space="preserve">سؤال - آیا عاصی تائب بالاتر است یا طائع غیر عاصی ویا تفصل در حكم است</w:t>
      </w:r>
    </w:p>
    <w:p>
      <w:pPr>
        <w:pStyle w:val="RtlNormalLow"/>
        <w:bidi/>
      </w:pPr>
      <w:r>
        <w:rPr>
          <w:rtl/>
        </w:rPr>
        <w:t xml:space="preserve">الجواب - هر گاه از عدم معصیة عجبی برایش پیدا نشود از زیادتی طاعت وترك معصیت خضوع وخشوع وتذلل وانكسارش زیاد میشود والله سبحانه عند المنكسرة قلوبهم ولذا قال تعالی ان الله یحب التوابین ویحب المتطهرین والمحبة اعظم مقامات القرب والفوز وقال علیه السلام لولا انكم تذنبون لذهب بكم واتی باناس یذنبون فیستغفرون ویغفر الله لهم</w:t>
      </w:r>
    </w:p>
    <w:p>
      <w:pPr>
        <w:pStyle w:val="RtlNormalLow"/>
        <w:bidi/>
      </w:pPr>
      <w:r>
        <w:rPr>
          <w:rtl/>
        </w:rPr>
        <w:t xml:space="preserve">سؤال - آیا جنب مع كونه قادرا علی الغسل ولم ‌یكن له مانع بنحو من الانحاء با جنابت بیدار بنشیند تا وقتی كه قطع كند كه قادر بر غسل نیست پس تیمم نماید كه صبح را ادراك پاك نماید روزه‌اش صحیح است یا نه</w:t>
      </w:r>
    </w:p>
    <w:p>
      <w:pPr>
        <w:pStyle w:val="RtlNormalLow"/>
        <w:bidi/>
      </w:pPr>
      <w:r>
        <w:rPr>
          <w:rtl/>
        </w:rPr>
        <w:t xml:space="preserve">الجواب - روزه‌اش صحیح است بلا اشكال هر چند معصیت در تعمد تأخیر كرد ولكن آن وقت حكمش همان است</w:t>
      </w:r>
    </w:p>
    <w:p>
      <w:pPr>
        <w:pStyle w:val="RtlNormalLow"/>
        <w:bidi/>
      </w:pPr>
      <w:r>
        <w:rPr>
          <w:rtl/>
        </w:rPr>
        <w:t xml:space="preserve">سؤال - آیا وجه بالاتر است یا مشیت</w:t>
      </w:r>
    </w:p>
    <w:p>
      <w:pPr>
        <w:pStyle w:val="RtlNormalLow"/>
        <w:bidi/>
      </w:pPr>
      <w:r>
        <w:rPr>
          <w:rtl/>
        </w:rPr>
        <w:t xml:space="preserve">الجواب - وجه من حیث الدلالة بالاتر است چه دلیل توحید است ومشیت من حیث الوجود بالاتر است ونسبت مشیت بوجه مثل نسبت فعل است باسم الفاعل چه اسم فاعل مشتق از فعل است ومشتق فرع مشتق منه است ولكن اسم فاعل دلیل ذات است وآن اقدم واعظم واشرف است پس اسم فاعل بمنزله وجه است وفعل بمنزله مشیت وتفصیل این مقام در سائر رسائل ومصنفات مذكور ومسطور است</w:t>
      </w:r>
    </w:p>
    <w:p>
      <w:pPr>
        <w:pStyle w:val="RtlNormalLow"/>
        <w:bidi/>
      </w:pPr>
      <w:r>
        <w:rPr>
          <w:rtl/>
        </w:rPr>
        <w:t xml:space="preserve">سؤال - سیدنا هل آیة فی كتاب الله تكون صریحة علی ایمان ابوی النبی صلی الله علیه وآله والولی (ع) حتی تكون ردا علی المخالفین الذین یقولون بعدم ایمانهم</w:t>
      </w:r>
    </w:p>
    <w:p>
      <w:pPr>
        <w:pStyle w:val="RtlNormalLow"/>
        <w:bidi/>
      </w:pPr>
      <w:r>
        <w:rPr>
          <w:rtl/>
        </w:rPr>
        <w:t xml:space="preserve">الجواب - الذی یدل علی ذلك قوله تعالی وتوكل علی العزیز الرحیم الذی یریك حین تقوم وتقلبك فی الساجدین یعنی حین تقوم ( یعنی تقوم خ‌ل ) للنبوة والانذار كما یدل علیه قوله تعالی من قبل وانذر عشیرتك الاقربین ویری تقلبك فی الساجدین لله ( لله وخ‌ل ) الموحدین ای فی اصلابهم والمقصود ان الله تعالی هو الناظر علیك وانت بعینه حین البعثة والظهور فی هذه الدنیا وتنزلك من الخزائن الالهیة الاولیة من قوله تعالی وان من شیء الا عندنا خزائنه وماننزله الا بقدر معلوم فهو صلی الله علیه وآله فی جمیع هذه العوالم والمراتب بتنزلاته وتقلباته فی المراتب والمقامات والاصلاب بعین الله ورعایته وكلایته وحفظه وعصمته فلم ‌تنجسه الجاهلیة بانجاسها ولم ‌تلبسه المدلهمات من ثیابها فهو بعین الله فی كل الاحوال وهذا هو مقتضی التوكل التام المأمور به وقول بعض المتكلفین ( المكلفین خ‌ل ) فی ذلك بانه یریك حین تقوم بصلوة اللیل او للصلوة منفردا ( والصلوة مفردا خ‌ل ) وتقلبك فی الساجدین یعنی فی المصلین جماعة ( یعنی المصلین فی الجماعة خ‌ل ) خارج عن الاعتدال وربما ساء بهم فی بعض الاخبار بسر الاختلاف الذی هم اوقعوه والتقیة التی هی الاصل فی حفظ جبلات الخلایق والاصل ما ذكرنا من التفسیر فانه احسن الوجوه وحیث كان امیر المؤمنین علیه السلام نفس رسول الله صلی الله علیه وآله یجری فیه ما یجری فی النبی صلی الله علیه وآله هذا مختصر الكلام فی جواب هذه المسائل وفیه الكفایة لاولی الدرایة كتب ابن قاسم الكاظم الرشتی الحسینی فی التاسعة من شهر محرم الحرام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0ckcahoinhqcvld-ryb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559t4khd8_owjzfk087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yde_9tnlutlfzpt5zdnn" Type="http://schemas.openxmlformats.org/officeDocument/2006/relationships/hyperlink" Target="#&#1585;&#1587;&#1575;&#1604;&#1577;-&#1601;&#1740;-&#1580;&#1608;&#1575;&#1576;-&#1587;&#1575;&#1574;&#1604;" TargetMode="External"/><Relationship Id="rIdotyh9un6zfq3402vdw68a" Type="http://schemas.openxmlformats.org/officeDocument/2006/relationships/hyperlink" Target="#&#1593;&#1606;-&#1571;&#1585;&#1576;&#1593;-&#1593;&#1588;&#1585;&#1577;-&#1605;&#1587;&#1571;&#1604;&#1577;" TargetMode="External"/><Relationship Id="rIdwxwhn9-pwb-gn03pcdrar" Type="http://schemas.openxmlformats.org/officeDocument/2006/relationships/hyperlink" Target="#&#1580;&#1608;&#1575;&#1607;&#1585;-&#1575;&#1604;&#1581;&#1603;&#1605;-&#1575;&#1604;&#1605;&#1580;&#1604;&#1583;-&#1575;&#1604;&#1579;&#1575;&#1604;&#1579;-&#1593;&#1588;&#1585;" TargetMode="External"/><Relationship Id="rId9atsntoxeqizusikqx8id" Type="http://schemas.openxmlformats.org/officeDocument/2006/relationships/hyperlink" Target="#&#1576;&#1587;&#1605;-&#1575;&#1604;&#1604;&#1607;-&#1575;&#1604;&#1585;&#1581;&#1605;&#1606;-&#1575;&#1604;&#1585;&#1581;&#1740;&#1605;" TargetMode="External"/><Relationship Id="rId9" Type="http://schemas.openxmlformats.org/officeDocument/2006/relationships/image" Target="media/scua5_lrzwezus06vtstz.png"/></Relationships>
</file>

<file path=word/_rels/footer1.xml.rels><?xml version="1.0" encoding="UTF-8"?><Relationships xmlns="http://schemas.openxmlformats.org/package/2006/relationships"><Relationship Id="rId0" Type="http://schemas.openxmlformats.org/officeDocument/2006/relationships/image" Target="media/n0b3tduqf8m7q4mthj4vt.png"/><Relationship Id="rId1" Type="http://schemas.openxmlformats.org/officeDocument/2006/relationships/image" Target="media/fzzqfegchnojvk80zxepj.png"/></Relationships>
</file>

<file path=word/_rels/footer2.xml.rels><?xml version="1.0" encoding="UTF-8"?><Relationships xmlns="http://schemas.openxmlformats.org/package/2006/relationships"><Relationship Id="rIdj0ckcahoinhqcvld-ryb5" Type="http://schemas.openxmlformats.org/officeDocument/2006/relationships/hyperlink" Target="https://oceanoflights.org/sayyid-kazim-rashti-097-ar" TargetMode="External"/><Relationship Id="rIdu559t4khd8_owjzfk087i" Type="http://schemas.openxmlformats.org/officeDocument/2006/relationships/hyperlink" Target="https://oceanoflights.org" TargetMode="External"/><Relationship Id="rId0" Type="http://schemas.openxmlformats.org/officeDocument/2006/relationships/image" Target="media/dmwqcwzcfeudtkt0xmeui.png"/><Relationship Id="rId1" Type="http://schemas.openxmlformats.org/officeDocument/2006/relationships/image" Target="media/awx94ma3amjtlogugu-xh.png"/><Relationship Id="rId2" Type="http://schemas.openxmlformats.org/officeDocument/2006/relationships/image" Target="media/zpu2czjrzk4x_7zsolnf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viwlcyozobownnw3qmao.png"/><Relationship Id="rId1" Type="http://schemas.openxmlformats.org/officeDocument/2006/relationships/image" Target="media/tfbfzs_bfkt61zc9ak_k6.png"/></Relationships>
</file>

<file path=word/_rels/header2.xml.rels><?xml version="1.0" encoding="UTF-8"?><Relationships xmlns="http://schemas.openxmlformats.org/package/2006/relationships"><Relationship Id="rId0" Type="http://schemas.openxmlformats.org/officeDocument/2006/relationships/image" Target="media/l_dvjbjxui_yl4qz93mvx.png"/><Relationship Id="rId1" Type="http://schemas.openxmlformats.org/officeDocument/2006/relationships/image" Target="media/3s2glrsks3ljrglgbygk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سائل - ۱</dc:title>
  <dc:creator>Ocean of Lights</dc:creator>
  <cp:lastModifiedBy>Ocean of Lights</cp:lastModifiedBy>
  <cp:revision>1</cp:revision>
  <dcterms:created xsi:type="dcterms:W3CDTF">2025-10-18T04:31:40.997Z</dcterms:created>
  <dcterms:modified xsi:type="dcterms:W3CDTF">2025-10-18T04:31:40.997Z</dcterms:modified>
</cp:coreProperties>
</file>

<file path=docProps/custom.xml><?xml version="1.0" encoding="utf-8"?>
<Properties xmlns="http://schemas.openxmlformats.org/officeDocument/2006/custom-properties" xmlns:vt="http://schemas.openxmlformats.org/officeDocument/2006/docPropsVTypes"/>
</file>