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رساله در جواب سائلى (عن مسألتين)</w:t>
      </w:r>
    </w:p>
    <w:p>
      <w:pPr>
        <w:pStyle w:val="RtlAuthor"/>
        <w:bidi/>
      </w:pPr>
      <w:r>
        <w:t xml:space="preserve">السيد كاظم الرشتي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4"/>
        <w:pStyle w:val="RtlHeading4Low"/>
        <w:bidi/>
      </w:pPr>
      <w:hyperlink w:history="1" r:id="rIdbqwojdnhqrddexayrjyi1"/>
      <w:r>
        <w:rPr>
          <w:b/>
          <w:bCs/>
          <w:rtl/>
        </w:rPr>
        <w:t xml:space="preserve">رساله در جواب سائلى از دو سؤال در باره دعا</w:t>
      </w:r>
    </w:p>
    <w:p>
      <w:pPr>
        <w:pStyle w:val="RtlNormalLow"/>
        <w:bidi/>
      </w:pPr>
      <w:r>
        <w:rPr>
          <w:b/>
          <w:bCs/>
          <w:rtl/>
        </w:rPr>
        <w:t xml:space="preserve">من مصنفات</w:t>
      </w:r>
    </w:p>
    <w:p>
      <w:pPr>
        <w:pStyle w:val="RtlNormalLow"/>
        <w:bidi/>
      </w:pPr>
      <w:r>
        <w:rPr>
          <w:b/>
          <w:bCs/>
          <w:rtl/>
        </w:rPr>
        <w:t xml:space="preserve">السيد كاظم بن السيد قاسم الحسيني الرشتي</w:t>
      </w:r>
    </w:p>
    <w:p>
      <w:pPr>
        <w:pStyle w:val="Heading4"/>
        <w:pStyle w:val="RtlHeading4Low"/>
        <w:bidi/>
      </w:pPr>
      <w:hyperlink w:history="1" r:id="rId6lqrlehxw8aijbqe0gnnb"/>
      <w:r>
        <w:rPr>
          <w:b/>
          <w:bCs/>
          <w:rtl/>
        </w:rPr>
        <w:t xml:space="preserve">جواهر الحكم، المجلد الثالث</w:t>
      </w:r>
    </w:p>
    <w:p>
      <w:pPr>
        <w:pStyle w:val="RtlNormalLow"/>
        <w:bidi/>
      </w:pPr>
      <w:r>
        <w:rPr>
          <w:b/>
          <w:bCs/>
          <w:rtl/>
        </w:rPr>
        <w:t xml:space="preserve">شركة الغدير للطباعة و النشر المحدودة</w:t>
      </w:r>
    </w:p>
    <w:p>
      <w:pPr>
        <w:pStyle w:val="RtlNormalLow"/>
        <w:bidi/>
      </w:pPr>
      <w:r>
        <w:rPr>
          <w:b/>
          <w:bCs/>
          <w:rtl/>
        </w:rPr>
        <w:t xml:space="preserve">البصرة – العراق</w:t>
      </w:r>
    </w:p>
    <w:p>
      <w:pPr>
        <w:pStyle w:val="RtlNormalLow"/>
        <w:bidi/>
      </w:pPr>
      <w:r>
        <w:rPr>
          <w:b/>
          <w:bCs/>
          <w:rtl/>
        </w:rPr>
        <w:t xml:space="preserve">شهر جمادي الاولى سنة 1432 هجرية</w:t>
      </w:r>
    </w:p>
    <w:p>
      <w:pPr>
        <w:pStyle w:val="Heading4"/>
        <w:pStyle w:val="RtlHeading4Low"/>
        <w:bidi/>
      </w:pPr>
      <w:hyperlink w:history="1" r:id="rIde9t_pdv5s3smgegidlyjr"/>
      <w:r>
        <w:rPr>
          <w:b/>
          <w:bCs/>
          <w:rtl/>
        </w:rPr>
        <w:t xml:space="preserve">بسم الله الرحمن الرحيم</w:t>
      </w:r>
    </w:p>
    <w:p>
      <w:pPr>
        <w:pStyle w:val="RtlNormalLow"/>
        <w:bidi/>
      </w:pPr>
      <w:r>
        <w:rPr>
          <w:rtl/>
        </w:rPr>
        <w:t xml:space="preserve">قال : سؤال اول اين است كه در امر ادعوني استجب لكم كه لفظ عام است و بهيچ گونه قيدي مقيد نيست و هر چند دعا و تضرع ميشود اثري ظاهر نميشود با وجود آنكه داعي و سائل محمد و آل‌محمد عليه و عليهم السلام در غايت جد و جهد شفيع ميكنند و در اموري دعا ميكنند كه لا بد منه (ظ) از براي سائل مثلا استعاذة از شيطان و رفع وساوس صدر و طلب رتبه يقين و بكرات و مرات همين سؤال را رد مينمايد و ساعت بساعت امر سخت ميشود و شكوك و شبهات زياد ميشود و هر گاه ميفرمايند كه دعا را شرايط و اسباب است قطع نظر آنكه ما را فرموده‌اند كه در جميع احوال محمد و آل او را پناه بريم و هم در اول و در (ظ) آخر صلوة فرستيم باري بايد آن جناب زحمت كشيده كه جواب مسائل را شافي و كافي بفرمايند كه قلب از اضطراب بيرون بيايد .</w:t>
      </w:r>
    </w:p>
    <w:p>
      <w:pPr>
        <w:pStyle w:val="RtlNormalLow"/>
        <w:bidi/>
      </w:pPr>
      <w:r>
        <w:rPr>
          <w:rtl/>
        </w:rPr>
        <w:t xml:space="preserve">سؤال ديگر - جناب شما در شرح دعاء سمات در لفظ و للداعين باسمائك قول لفظ و قول كينونة ميفرمايند كه هر گاه بلفظ قولي بخوانند اجابت نميشود مراد چه چيز است بيان فرمايند .</w:t>
      </w:r>
    </w:p>
    <w:p>
      <w:pPr>
        <w:pStyle w:val="RtlNormalLow"/>
        <w:bidi/>
      </w:pPr>
      <w:r>
        <w:rPr>
          <w:rtl/>
        </w:rPr>
        <w:t xml:space="preserve">جواب سؤال اول در سؤال دوم است بيانش اين است كه انسان را دو لسان است لسان حال و لسان مقال اما لسان حال عبارت از اقتضاء ذات شخص است باعتبار امور و عوارض ذاتية و غريبة احكام وارده بر آن را و لسان مقال الفاظي كه بآن تلفظ ميكنند در اعراض و شئونات خود و آن دو لسان هرگاه مطابق شد البته اجابت ميشود اجابت لسان حال از واجبات است بعلت اينكه او اقوي است و او اصل است و لسان مقال فرع لسان حال است و در حكمت تقديم فرع بر اصل قبيح است چه در تقديم آن اضمحلال اصل در مفروض مسأله لازم آيد و اضمحلال اصل مستلزم اضمحلال فرع است پس اجابت لسان مقال مستلزم عدم اجابت لسانين است ، مثال آن هر گاه شخصي بيمار كه مرضش از اشتداد مرة صفراء و هيجان حرارت باشد طلب كند بزبان خود اشياء بارده را و تقاضاي مبردات غير ضاره نمايد البته طبيب موافقت مسئول او معمول خواهد داشت در اين صورت هر دو لسان مطابق و اجابت دفعة حاضر ، و اما هرگاه طلب حلويات و ادويه كه سبب زيادتي صفرا و هيجان حرارت ميشود در اين صورت لسان مقال مخالف لسان حال شده چه لسان حال طلب ميكند مبردات و ادويه دافعه صفراء مثلا و لسان مقال بعكس ، چون هر گاه طبيب مشفق مراعاة لسان مقال نمايد هلاكت شخص در آن متصور است پس واجب است اجابت لسان حال و ترك اجابت لسان مقال ، در اين وقت هر قدر كه تضرع نمايد و هر كس را شفيع كند از مطلوب خود چيزي محصل نيابد بل شفعاء او هرگز راضي باجابت اين سؤال نخواهند شد پس هرگاه بخواني او را بموافقت لسانين و اين در صورتيست كه داعي در حين دعا بسر فؤاد متوجه حضرت رب العباد شود بحيثيتي كه خود و حاجة خود را فراموش كند از مبدأ وجود تا آخر مرتبه شهود خود مستغرق بحر توحيد گردد و آنجا است سر يا سبب كل ذي سبب و مسبب الاسباب من غير سبب و شرح اين كلام مستودع قلوبست پس حاجت سائل در همان وقت بمعرض اجابت آيد ، اما هر گاه بخواني او را بلسان مقال دون لسان حال و توفر شرايط مستجاب ميشود يا در همان وقت و يا تأخير ميافتد در دنيا و يا در آخرت و يا هيچ مستجاب نميشود و مخالفت لسان حال با لسان مقال در شيعه موافقين در نزد خلط و لطخ ايشان است در عالم ذر و در عالم دنيا و در عالم طبيعت با طينت مخالفين و اعداء و باصل صفاء طينت خود طلب ميكند و بجهت خلط حاصل نميشود و خداي تعالى هر چند قادر است بر احداث و ايجاد اشياء بلا واسطه و لكن حكمت و مصلحت اقتضا كرد كه اشيا را بحسب اسباب اجراء نمايد پس داعي هر چند صفاي قلب و رفع وساوس شيطان از حق طلب ميكند بحسب صفاي ذات و فطرت و لكن فطرت ثانيه معوجه قابل او نيست گاهست كه اشر است برايش از اين حالت كه دارد چه در اين حالت دايم خود را ذليل و خار و خاضع و مقصر ميداند و بهمين درجه اهل جنات و ثواب ايشان را تحصيل ميكنند بخلاف آنكه مبرا از همه شكوك و شبهات شود و باب يقين بر او منفتح شود چه ايمن نيست از اينكه همچو بلعم بن باعور فاسد گشته از دين برگردد پس عز و جل چون طبيب مشفق و مهربان با تو سلوك ميكند تو دعا كن در هر حال كه سؤال ميكني دست از سؤال و طلب بازمدار كه او سبحانه آنچه اصلح است با تو چنان ميكند و اين ادعوني استجب لكم چه در اين صورت اجابة لسان حال و كينونة است نه لسان مقال و كم‌ كم انشاء الله بنيه نضج پيدا كرده لسانين موافق گشته بتوفيق الله سبحانه در ساعت ظاهر شود ، و السلام على من اتبع الهدى .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amwyhatx3pggmxh7ecfxy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vtozrkk5lshynodpeoj3u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31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31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31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31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31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bqwojdnhqrddexayrjyi1" Type="http://schemas.openxmlformats.org/officeDocument/2006/relationships/hyperlink" Target="#&#1585;&#1587;&#1575;&#1604;&#1607;-&#1583;&#1585;-&#1580;&#1608;&#1575;&#1576;-&#1587;&#1575;&#1574;&#1604;&#1609;-&#1575;&#1586;-&#1583;&#1608;-&#1587;&#1572;&#1575;&#1604;-&#1583;&#1585;-&#1576;&#1575;&#1585;&#1607;-&#1583;&#1593;&#1575;" TargetMode="External"/><Relationship Id="rId6lqrlehxw8aijbqe0gnnb" Type="http://schemas.openxmlformats.org/officeDocument/2006/relationships/hyperlink" Target="#&#1580;&#1608;&#1575;&#1607;&#1585;-&#1575;&#1604;&#1581;&#1603;&#1605;-&#1575;&#1604;&#1605;&#1580;&#1604;&#1583;-&#1575;&#1604;&#1579;&#1575;&#1604;&#1579;" TargetMode="External"/><Relationship Id="rIde9t_pdv5s3smgegidlyjr" Type="http://schemas.openxmlformats.org/officeDocument/2006/relationships/hyperlink" Target="#&#1576;&#1587;&#1605;-&#1575;&#1604;&#1604;&#1607;-&#1575;&#1604;&#1585;&#1581;&#1605;&#1606;-&#1575;&#1604;&#1585;&#1581;&#1610;&#1605;" TargetMode="External"/><Relationship Id="rId9" Type="http://schemas.openxmlformats.org/officeDocument/2006/relationships/image" Target="media/zvnzbzivi1pqxsvzntdzv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mjvdlqtmy-wx3wa_9sntf.png"/><Relationship Id="rId1" Type="http://schemas.openxmlformats.org/officeDocument/2006/relationships/image" Target="media/wolwesyf-62ozfm0b_qy-.png"/></Relationships>
</file>

<file path=word/_rels/footer2.xml.rels><?xml version="1.0" encoding="UTF-8"?><Relationships xmlns="http://schemas.openxmlformats.org/package/2006/relationships"><Relationship Id="rIdamwyhatx3pggmxh7ecfxy" Type="http://schemas.openxmlformats.org/officeDocument/2006/relationships/hyperlink" Target="https://oceanoflights.org/sayyid-kazim-rashti-111-ar" TargetMode="External"/><Relationship Id="rIdvtozrkk5lshynodpeoj3u" Type="http://schemas.openxmlformats.org/officeDocument/2006/relationships/hyperlink" Target="https://oceanoflights.org" TargetMode="External"/><Relationship Id="rId0" Type="http://schemas.openxmlformats.org/officeDocument/2006/relationships/image" Target="media/zti9idpbpog-3rkovz-t2.png"/><Relationship Id="rId1" Type="http://schemas.openxmlformats.org/officeDocument/2006/relationships/image" Target="media/21qnmxthzbnb4shf9vykg.png"/><Relationship Id="rId2" Type="http://schemas.openxmlformats.org/officeDocument/2006/relationships/image" Target="media/tc7fpobksw5uxylz256k7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h7alwrflcuhezw_ewcozx.png"/><Relationship Id="rId1" Type="http://schemas.openxmlformats.org/officeDocument/2006/relationships/image" Target="media/fz59wmaazkxokyy5jojeb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tl2rws0bcrmpluo3rhxz6.png"/><Relationship Id="rId1" Type="http://schemas.openxmlformats.org/officeDocument/2006/relationships/image" Target="media/_ma18wyd5humptwhz-uv6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رساله در جواب سائلى (عن مسألتين)</dc:title>
  <dc:creator>Ocean of Lights</dc:creator>
  <cp:lastModifiedBy>Ocean of Lights</cp:lastModifiedBy>
  <cp:revision>1</cp:revision>
  <dcterms:created xsi:type="dcterms:W3CDTF">2025-11-03T05:30:15.264Z</dcterms:created>
  <dcterms:modified xsi:type="dcterms:W3CDTF">2025-11-03T05:30:15.264Z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