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مورخ ۲۹ یا ۳۱ اکتوبر ١٩١١ در منزل مبارک یا منزل همشيره مستر دريفوس در پاريس: در بارهٔ عدم توانایی ادراک خداوند و نیاز به مظاهر ظهور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pmnaicmmjbjicngkzte1d"/>
      <w:r>
        <w:rPr>
          <w:rtl/>
        </w:rPr>
        <w:t xml:space="preserve">مورخ ۲۹ یا ۳۱ اکتوبر  ١٩١١  در منزل مبارک یا منزل همشيره مستر دريفوس در پاريس:</w:t>
      </w:r>
      <w:r>
        <w:br/>
      </w:r>
      <w:r>
        <w:rPr>
          <w:rtl/>
        </w:rPr>
        <w:t xml:space="preserve">در بارهٔ عدم توانایی ادراک خداوند و نیاز به مظاهر ظهور</w:t>
      </w:r>
      <w:r>
        <w:rPr>
          <w:rStyle w:val="FootnoteAnchor"/>
        </w:rPr>
        <w:footnoteReference w:id="1"/>
      </w:r>
      <w:r>
        <w:br/>
      </w:r>
    </w:p>
    <w:p>
      <w:pPr>
        <w:pStyle w:val="Heading4"/>
        <w:pStyle w:val="RtlHeading4"/>
        <w:bidi/>
      </w:pPr>
      <w:hyperlink w:history="1" r:id="rIdk-tn63doh-0epdb86qfsn"/>
      <w:r>
        <w:rPr>
          <w:rtl/>
        </w:rPr>
        <w:t xml:space="preserve">(خطابات جلد اول، ص. ۹۰ـ۹۲) </w:t>
      </w:r>
    </w:p>
    <w:p>
      <w:pPr>
        <w:pStyle w:val="RtlNormal"/>
        <w:bidi/>
      </w:pPr>
      <w:r>
        <w:rPr>
          <w:rtl/>
        </w:rPr>
        <w:t xml:space="preserve">هُوالله</w:t>
      </w:r>
      <w:r>
        <w:br/>
      </w:r>
    </w:p>
    <w:p>
      <w:pPr>
        <w:pStyle w:val="RtlNormal"/>
        <w:bidi/>
      </w:pPr>
      <w:r>
        <w:rPr>
          <w:rtl/>
        </w:rPr>
        <w:t xml:space="preserve">حقيقت الوهيت در نهايت تنزيه و تقديس است. از برای حقيقت الوهيت، نزول و صعودی نيست. تنزل حق در عالم خلق مستحيل است، چرا که مناسبتی ميان غنای مطلق و فقر محض نيست. حقيقت الوهيت غنای محض است، قديم است. اما انسان حادث است و فقر صرف. حقيقت الوهيت قدرت محض است و انسان عجز صرف. لهذا مناسبتی بين غنای مطلق و فقر بحت و قديم و حادث و قدرت محض و عجز صرف نيست. </w:t>
      </w:r>
    </w:p>
    <w:p>
      <w:pPr>
        <w:pStyle w:val="RtlNormal"/>
        <w:bidi/>
      </w:pPr>
      <w:r>
        <w:rPr>
          <w:rtl/>
        </w:rPr>
        <w:t xml:space="preserve">پس مابين حقيقت الوهيت و عالم خلق، يک واسطه فيض لازم. آن واسطه بمنزله شعاعی است که از آفتاب ساطع، يعنی حقيقت مانند آفتابست و عالم خلق مثل ارض. ميان آفتاب و ميان زمين واسطه فيض لازمست آفتاب تنزل نمی کند زمين به آسمان نميرود پس واسطه چه چيز است؟ نور آفتاب و حرارت آفتاب که واسطه ميان زمين و آفتابست. روح القدس بمنزله شعاع آفتاب است، تجلّی آفتابست، حرارت آفتابست، کمالات آفتابست. حقيقت انسان بواسطه روح القدس فيض از حقيقت الوهيت يابد و بدون واسطه ممکن نيست. جميع فيوضاتی که ازعالم حق به عالم خلق ميرسد بواسطهٔ روح القدس است، زيرا روح القدس سبب حيات ابديه انسان است، سبب قوه کاشفه، نفوذ روحانيه و حکمت بالغه و حرکت علويّه انسانست. جميع اينها از فيوضات روح القدس است، آن واسطه فيض است بين حق و خلق. </w:t>
      </w:r>
    </w:p>
    <w:p>
      <w:pPr>
        <w:pStyle w:val="RtlNormal"/>
        <w:bidi/>
      </w:pPr>
      <w:r>
        <w:rPr>
          <w:rtl/>
        </w:rPr>
        <w:t xml:space="preserve">ملاحظه کنيد که برهان واضحست، ولی بعضی از امم چون پی بحقيقت نبردند، گمان می کنند که آفتاب حقيقت نزول و حلول نموده. اين مستحيل است و ممکن نيست و واسطه روح القدس است. او به منزله شعاع و حرارت آفتابست که کائنات را تربيت ميکند، شعاع آفتاب است که سبب حيات جماد و نبات و انسانست، شعاع آفتاب است که سبب تربيت زمين است، شعاع آفتابست که سبب حرکت و حيات است و اين روح القدس است، يعنی بمنزله روحست. ملاحظه کنيد حواريين حضرت مسيح، اول  نفوس عاديه بودند. يکی ماهی گير بود يکی نجّار و يکی صبّاغ. تأييدات روح القدس پطرس را پطرس اکبر کرد و يوحنا را يوحنای انجيلی. هر کدام از اينها که از پرتو روح القدس اقتباس کرد، روشن شد و سبب هدايت جم غفيری گرديد. در اين مقام، قوت و تأييد که فيض روح القدس است، واضح  و آشکار گردد.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rzxfjvmf4tlsys8rimn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grnt7s5kyd-idoqycg7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4wawawzo0d3fxnuv9xj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نطق مبارک ٦ ذی قعده سنه ١٣٢٩ در منزل (همشيره مستر دريفوس در پاريس ) ۲۹ اکتوبر سنه ١٩١١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1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1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1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1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mnaicmmjbjicngkzte1d" Type="http://schemas.openxmlformats.org/officeDocument/2006/relationships/hyperlink" Target="#blny" TargetMode="External"/><Relationship Id="rIdk-tn63doh-0epdb86qfsn" Type="http://schemas.openxmlformats.org/officeDocument/2006/relationships/hyperlink" Target="#blt6" TargetMode="External"/><Relationship Id="rId9" Type="http://schemas.openxmlformats.org/officeDocument/2006/relationships/image" Target="media/r4ecgktongdffxviudksd.png"/><Relationship Id="rId10" Type="http://schemas.openxmlformats.org/officeDocument/2006/relationships/image" Target="media/tgkg5qfqwtxavqhbupie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wdp9xg80chj8iuz0l87z.png"/><Relationship Id="rId1" Type="http://schemas.openxmlformats.org/officeDocument/2006/relationships/image" Target="media/4huic_vfbix9n4kbwg_z0.png"/></Relationships>
</file>

<file path=word/_rels/footer2.xml.rels><?xml version="1.0" encoding="UTF-8"?><Relationships xmlns="http://schemas.openxmlformats.org/package/2006/relationships"><Relationship Id="rIdfrzxfjvmf4tlsys8rimnr" Type="http://schemas.openxmlformats.org/officeDocument/2006/relationships/hyperlink" Target="https://oceanoflights.org/selection-from-talks-of-abdul-baha-24-fa" TargetMode="External"/><Relationship Id="rIdtgrnt7s5kyd-idoqycg7s" Type="http://schemas.openxmlformats.org/officeDocument/2006/relationships/hyperlink" Target="https://oceanoflights.org/file/selection-from-talks-of-abdul-baha-24-fa.m4a" TargetMode="External"/><Relationship Id="rIda4wawawzo0d3fxnuv9xjm" Type="http://schemas.openxmlformats.org/officeDocument/2006/relationships/hyperlink" Target="https://oceanoflights.org" TargetMode="External"/><Relationship Id="rId0" Type="http://schemas.openxmlformats.org/officeDocument/2006/relationships/image" Target="media/_k6oxqxpwjcp7sevieo5w.png"/><Relationship Id="rId1" Type="http://schemas.openxmlformats.org/officeDocument/2006/relationships/image" Target="media/cio31qz3itx4f25wonslm.png"/><Relationship Id="rId2" Type="http://schemas.openxmlformats.org/officeDocument/2006/relationships/image" Target="media/xzscfpza--zcyf2p4n4e-.png"/><Relationship Id="rId3" Type="http://schemas.openxmlformats.org/officeDocument/2006/relationships/image" Target="media/rzdttyffykbrpe79lmjm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7f6ven-_klhcd8-eoss1.png"/><Relationship Id="rId1" Type="http://schemas.openxmlformats.org/officeDocument/2006/relationships/image" Target="media/bhhokspcvmxa7rr1phx7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ftt8uzceei-kg7lycjey.png"/><Relationship Id="rId1" Type="http://schemas.openxmlformats.org/officeDocument/2006/relationships/image" Target="media/qkxdk0pna_uzzafggpdu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مورخ ۲۹ یا ۳۱ اکتوبر ١٩١١ در منزل مبارک یا منزل همشيره مستر دريفوس در پاريس: در بارهٔ عدم توانایی ادراک خداوند و نیاز به مظاهر ظهور</dc:title>
  <dc:creator>Ocean of Lights</dc:creator>
  <cp:lastModifiedBy>Ocean of Lights</cp:lastModifiedBy>
  <cp:revision>1</cp:revision>
  <dcterms:created xsi:type="dcterms:W3CDTF">2024-07-02T21:23:52.141Z</dcterms:created>
  <dcterms:modified xsi:type="dcterms:W3CDTF">2024-07-02T21:23:52.141Z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